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2414F" w14:textId="77777777" w:rsidR="00AB76A6" w:rsidRDefault="00AB76A6" w:rsidP="00C05EEA">
      <w:pPr>
        <w:sectPr w:rsidR="00AB76A6" w:rsidSect="002F4978">
          <w:headerReference w:type="even" r:id="rId8"/>
          <w:headerReference w:type="default" r:id="rId9"/>
          <w:footerReference w:type="even" r:id="rId10"/>
          <w:footerReference w:type="default" r:id="rId11"/>
          <w:headerReference w:type="first" r:id="rId12"/>
          <w:footerReference w:type="first" r:id="rId13"/>
          <w:pgSz w:w="11907" w:h="16840" w:code="9"/>
          <w:pgMar w:top="0" w:right="1134" w:bottom="1418" w:left="1418" w:header="426" w:footer="720" w:gutter="0"/>
          <w:pgNumType w:start="132"/>
          <w:cols w:num="2" w:space="720" w:equalWidth="0">
            <w:col w:w="4522" w:space="331"/>
            <w:col w:w="4501"/>
          </w:cols>
          <w:titlePg/>
          <w:docGrid w:linePitch="360"/>
        </w:sectPr>
      </w:pPr>
    </w:p>
    <w:p w14:paraId="1B904839" w14:textId="666C202A" w:rsidR="00EB0DB7" w:rsidRPr="00465CBF" w:rsidRDefault="00465CBF" w:rsidP="006A4331">
      <w:pPr>
        <w:pStyle w:val="Wawasan1JudulArtikel"/>
        <w:spacing w:line="288" w:lineRule="auto"/>
        <w:rPr>
          <w:lang w:val="en-US" w:eastAsia="id-ID"/>
        </w:rPr>
      </w:pPr>
      <w:r w:rsidRPr="00465CBF">
        <w:t xml:space="preserve">RESILIENSI MASYARAKAT PADA ASPEK SOSIAL, TERHADAP BENCANA BANJIR DI DESA LABANSARI, KECAMATAN CIKARANG TIMUR, KABUPATEN BEKASI </w:t>
      </w:r>
    </w:p>
    <w:p w14:paraId="092F61FE" w14:textId="77777777" w:rsidR="00AD0856" w:rsidRPr="00AD0856" w:rsidRDefault="00AD0856" w:rsidP="00AD0856">
      <w:pPr>
        <w:pStyle w:val="Wawasan1JudulArtikel"/>
        <w:rPr>
          <w:lang w:val="en-US"/>
        </w:rPr>
      </w:pPr>
    </w:p>
    <w:p w14:paraId="79CEF1FC" w14:textId="053DBB77" w:rsidR="00FD5081" w:rsidRPr="0019789E" w:rsidRDefault="00465CBF" w:rsidP="00AE35C8">
      <w:pPr>
        <w:pStyle w:val="Wawasan12Penulis"/>
      </w:pPr>
      <w:r>
        <w:t>Fachry Arsyad</w:t>
      </w:r>
      <w:r w:rsidR="0019789E" w:rsidRPr="00686E4E">
        <w:t xml:space="preserve"> </w:t>
      </w:r>
    </w:p>
    <w:p w14:paraId="132650E7" w14:textId="7C64B500" w:rsidR="00FD5081" w:rsidRPr="00AE35C8" w:rsidRDefault="00465CBF" w:rsidP="00AE35C8">
      <w:pPr>
        <w:pStyle w:val="Wawasan13Afiliasi"/>
        <w:rPr>
          <w:sz w:val="24"/>
          <w:szCs w:val="24"/>
        </w:rPr>
      </w:pPr>
      <w:r>
        <w:rPr>
          <w:sz w:val="24"/>
          <w:szCs w:val="24"/>
        </w:rPr>
        <w:t>Politeknik Kesejahteraan Sosial Bandung</w:t>
      </w:r>
      <w:r w:rsidR="008F5CFA" w:rsidRPr="00AE35C8">
        <w:rPr>
          <w:sz w:val="24"/>
          <w:szCs w:val="24"/>
        </w:rPr>
        <w:t xml:space="preserve"> </w:t>
      </w:r>
      <w:r w:rsidR="0019789E" w:rsidRPr="00AE35C8">
        <w:rPr>
          <w:sz w:val="24"/>
          <w:szCs w:val="24"/>
        </w:rPr>
        <w:t xml:space="preserve">dan </w:t>
      </w:r>
      <w:hyperlink r:id="rId14" w:history="1">
        <w:r w:rsidRPr="00811DE5">
          <w:rPr>
            <w:rStyle w:val="Hyperlink"/>
            <w:sz w:val="24"/>
            <w:szCs w:val="24"/>
          </w:rPr>
          <w:t>fachryarsyad@poltekesos.ac.id</w:t>
        </w:r>
      </w:hyperlink>
      <w:r>
        <w:rPr>
          <w:sz w:val="24"/>
          <w:szCs w:val="24"/>
        </w:rPr>
        <w:t xml:space="preserve"> </w:t>
      </w:r>
    </w:p>
    <w:p w14:paraId="3FFA673D" w14:textId="77777777" w:rsidR="00EB0DB7" w:rsidRDefault="00EB0DB7" w:rsidP="00FD5081">
      <w:pPr>
        <w:pStyle w:val="Wawasan12Penulis"/>
        <w:rPr>
          <w:lang w:val="en-US"/>
        </w:rPr>
      </w:pPr>
    </w:p>
    <w:p w14:paraId="5E7CAE36" w14:textId="77777777" w:rsidR="00AB76A6" w:rsidRPr="007C0E4B" w:rsidRDefault="00AB76A6" w:rsidP="00AB76A6">
      <w:pPr>
        <w:jc w:val="center"/>
        <w:rPr>
          <w:sz w:val="20"/>
          <w:szCs w:val="20"/>
        </w:rPr>
      </w:pPr>
      <w:r w:rsidRPr="007C0E4B">
        <w:rPr>
          <w:sz w:val="20"/>
          <w:szCs w:val="20"/>
        </w:rPr>
        <w:t>_________________________</w:t>
      </w:r>
    </w:p>
    <w:p w14:paraId="70342727" w14:textId="77777777" w:rsidR="00AB76A6" w:rsidRPr="007C0E4B" w:rsidRDefault="00AB76A6" w:rsidP="00AB76A6">
      <w:pPr>
        <w:jc w:val="center"/>
        <w:rPr>
          <w:sz w:val="20"/>
          <w:szCs w:val="20"/>
        </w:rPr>
      </w:pPr>
    </w:p>
    <w:p w14:paraId="1BCF05B2" w14:textId="58D8D555" w:rsidR="00FD5081" w:rsidRPr="006A4331" w:rsidRDefault="0019789E" w:rsidP="00AE35C8">
      <w:pPr>
        <w:pStyle w:val="Wawasan14Abstrakjudul"/>
        <w:rPr>
          <w:sz w:val="24"/>
          <w:szCs w:val="24"/>
        </w:rPr>
      </w:pPr>
      <w:r w:rsidRPr="00AE35C8">
        <w:rPr>
          <w:i/>
          <w:sz w:val="24"/>
          <w:szCs w:val="24"/>
        </w:rPr>
        <w:t>Abstract</w:t>
      </w:r>
      <w:r w:rsidRPr="006A4331">
        <w:rPr>
          <w:sz w:val="24"/>
          <w:szCs w:val="24"/>
        </w:rPr>
        <w:t xml:space="preserve"> </w:t>
      </w:r>
    </w:p>
    <w:p w14:paraId="701A4152" w14:textId="4DAA0036" w:rsidR="00FD5081" w:rsidRPr="00AE35C8" w:rsidRDefault="0027567A" w:rsidP="00AE35C8">
      <w:pPr>
        <w:pStyle w:val="Wawasan15Abstrakbody"/>
        <w:rPr>
          <w:i/>
          <w:sz w:val="24"/>
          <w:szCs w:val="24"/>
        </w:rPr>
      </w:pPr>
      <w:r w:rsidRPr="0027567A">
        <w:rPr>
          <w:i/>
          <w:sz w:val="24"/>
          <w:szCs w:val="24"/>
        </w:rPr>
        <w:t>Bekasi Regency, there are several areas that often experience floods, one of which is Labansari Village, East Cikarang. This village is a flood-prone area, due to its geographical factors, where this area is a confluence of 2 rivers, namely the Cibeet and Citarum Rivers. In this regard, it is necessary to reduce disaster risk through increased resilience. In order to increase resilience, resilience assessment is an important step, because through a resilience assessment, the results can determine whether a community is deemed capable of absorbing shocks, repairing damage and adapting to disasters. Resilience assessment is carried out using the concept of CDRI (Climate &amp; Disaster Resilience Initiative). CDRI is used, because it is in accordance with the conditions of the selected research location. In addition, the resilience that is measured focuses on social aspects, because resilience to natural disasters is obtained from relationships or connections between people, and has links with the field of social work. This study aims to: (1) Assess the resilience of social aspects to floods using the CDRI concept and (2) Explain the role of social workers to increase regional resilience to floods according to social aspects. Quantitative descriptive method was used in this study, with data collection using a survey method. The results of the social aspect resilience assessment show that Labansari Village has high resilience with a value of 3.59. As for some of the variables in it, it is necessary to improve, where the role of social workers can be applied to support the increase in several resilience variables.</w:t>
      </w:r>
      <w:r w:rsidR="0019789E" w:rsidRPr="00AE35C8">
        <w:rPr>
          <w:i/>
          <w:sz w:val="24"/>
          <w:szCs w:val="24"/>
        </w:rPr>
        <w:t>Abstract is written concisely and factually, includes the purpose of</w:t>
      </w:r>
      <w:r w:rsidR="001428A9" w:rsidRPr="00AE35C8">
        <w:rPr>
          <w:i/>
          <w:sz w:val="24"/>
          <w:szCs w:val="24"/>
        </w:rPr>
        <w:t xml:space="preserve"> </w:t>
      </w:r>
      <w:r w:rsidR="0019789E" w:rsidRPr="00AE35C8">
        <w:rPr>
          <w:i/>
          <w:sz w:val="24"/>
          <w:szCs w:val="24"/>
        </w:rPr>
        <w:t xml:space="preserve">research, the method of research, the result and conclusion of research. Abstract is written in English and Indonesian language, in account between 150 – 250 words in one paragraph, font </w:t>
      </w:r>
      <w:r w:rsidR="0019789E" w:rsidRPr="00AE35C8">
        <w:rPr>
          <w:i/>
          <w:iCs/>
          <w:sz w:val="24"/>
          <w:szCs w:val="24"/>
        </w:rPr>
        <w:t xml:space="preserve">Times New Roman </w:t>
      </w:r>
      <w:r w:rsidR="006A4331" w:rsidRPr="00AE35C8">
        <w:rPr>
          <w:i/>
          <w:sz w:val="24"/>
          <w:szCs w:val="24"/>
        </w:rPr>
        <w:t>12</w:t>
      </w:r>
      <w:r w:rsidR="0019789E" w:rsidRPr="00AE35C8">
        <w:rPr>
          <w:i/>
          <w:sz w:val="24"/>
          <w:szCs w:val="24"/>
          <w:lang w:val="it-IT"/>
        </w:rPr>
        <w:t>.</w:t>
      </w:r>
    </w:p>
    <w:p w14:paraId="3A48E7D1" w14:textId="77777777" w:rsidR="00FD5081" w:rsidRPr="006A4331" w:rsidRDefault="00FD5081" w:rsidP="00AE35C8">
      <w:pPr>
        <w:pStyle w:val="Wawasan16KeywordsJudul"/>
        <w:rPr>
          <w:sz w:val="24"/>
          <w:szCs w:val="24"/>
          <w:lang w:val="en-US"/>
        </w:rPr>
      </w:pPr>
      <w:r w:rsidRPr="006A4331">
        <w:rPr>
          <w:sz w:val="24"/>
          <w:szCs w:val="24"/>
        </w:rPr>
        <w:t>Keywords:</w:t>
      </w:r>
    </w:p>
    <w:p w14:paraId="00A46D16" w14:textId="77777777" w:rsidR="0027567A" w:rsidRPr="0027567A" w:rsidRDefault="0027567A" w:rsidP="0027567A">
      <w:pPr>
        <w:pStyle w:val="Wawasan17Keywordsbody"/>
        <w:rPr>
          <w:sz w:val="24"/>
          <w:szCs w:val="24"/>
        </w:rPr>
      </w:pPr>
      <w:r w:rsidRPr="0027567A">
        <w:rPr>
          <w:sz w:val="24"/>
          <w:szCs w:val="24"/>
        </w:rPr>
        <w:t>Resilience, Social Aspects, Climate and</w:t>
      </w:r>
    </w:p>
    <w:p w14:paraId="19F20EAD" w14:textId="30E4CF4E" w:rsidR="00AB76A6" w:rsidRPr="006A4331" w:rsidRDefault="0027567A" w:rsidP="0027567A">
      <w:pPr>
        <w:pStyle w:val="Wawasan17Keywordsbody"/>
        <w:rPr>
          <w:sz w:val="24"/>
          <w:szCs w:val="24"/>
        </w:rPr>
      </w:pPr>
      <w:r w:rsidRPr="0027567A">
        <w:rPr>
          <w:sz w:val="24"/>
          <w:szCs w:val="24"/>
        </w:rPr>
        <w:t>Disaster Resilience Initiative (CDRI), Social Worker</w:t>
      </w:r>
    </w:p>
    <w:p w14:paraId="7629BCD7" w14:textId="77777777" w:rsidR="00AB76A6" w:rsidRPr="007C0E4B" w:rsidRDefault="00AB76A6" w:rsidP="00AB76A6">
      <w:pPr>
        <w:jc w:val="center"/>
        <w:rPr>
          <w:sz w:val="20"/>
          <w:szCs w:val="20"/>
        </w:rPr>
      </w:pPr>
      <w:r w:rsidRPr="007C0E4B">
        <w:rPr>
          <w:sz w:val="20"/>
          <w:szCs w:val="20"/>
        </w:rPr>
        <w:t>__________________________</w:t>
      </w:r>
    </w:p>
    <w:p w14:paraId="3A3E7493" w14:textId="77777777" w:rsidR="00AB76A6" w:rsidRPr="007C0E4B" w:rsidRDefault="00AB76A6" w:rsidP="00AB76A6">
      <w:pPr>
        <w:jc w:val="center"/>
        <w:outlineLvl w:val="0"/>
        <w:rPr>
          <w:b/>
          <w:bCs/>
          <w:sz w:val="20"/>
          <w:szCs w:val="20"/>
        </w:rPr>
      </w:pPr>
    </w:p>
    <w:p w14:paraId="090AF79C" w14:textId="77777777" w:rsidR="00AB76A6" w:rsidRPr="006A4331" w:rsidRDefault="00AB76A6" w:rsidP="00AE35C8">
      <w:pPr>
        <w:pStyle w:val="Wawasan14Abstrakjudul"/>
        <w:rPr>
          <w:sz w:val="24"/>
          <w:lang w:val="en-US"/>
        </w:rPr>
      </w:pPr>
      <w:r w:rsidRPr="006A4331">
        <w:rPr>
          <w:sz w:val="24"/>
        </w:rPr>
        <w:t>Abstrak</w:t>
      </w:r>
    </w:p>
    <w:p w14:paraId="04C9C4BD" w14:textId="2B97A7B6" w:rsidR="003B3864" w:rsidRDefault="00465CBF" w:rsidP="00AE35C8">
      <w:pPr>
        <w:pStyle w:val="Wawasan15Abstrakbody"/>
        <w:rPr>
          <w:sz w:val="24"/>
        </w:rPr>
      </w:pPr>
      <w:r w:rsidRPr="00465CBF">
        <w:rPr>
          <w:sz w:val="24"/>
        </w:rPr>
        <w:t xml:space="preserve">Kabupaten Bekasi, terdapat beberapa wilayah yang sering terjadi bencana banjir, salah satunya adalah Desa Labansari, Cikarang Timur. Desa ini, menjadi wilayah rawan bencana banjir, karena faktor geografisnya, </w:t>
      </w:r>
      <w:proofErr w:type="spellStart"/>
      <w:r w:rsidRPr="00465CBF">
        <w:rPr>
          <w:sz w:val="24"/>
        </w:rPr>
        <w:t>dimana</w:t>
      </w:r>
      <w:proofErr w:type="spellEnd"/>
      <w:r w:rsidRPr="00465CBF">
        <w:rPr>
          <w:sz w:val="24"/>
        </w:rPr>
        <w:t xml:space="preserve"> wilayah ini menjadi pertemuan </w:t>
      </w:r>
      <w:proofErr w:type="spellStart"/>
      <w:r w:rsidR="007D67EE">
        <w:rPr>
          <w:sz w:val="24"/>
          <w:lang w:val="en-US"/>
        </w:rPr>
        <w:t>dua</w:t>
      </w:r>
      <w:proofErr w:type="spellEnd"/>
      <w:r w:rsidR="007D67EE">
        <w:rPr>
          <w:sz w:val="24"/>
          <w:lang w:val="en-US"/>
        </w:rPr>
        <w:t xml:space="preserve"> </w:t>
      </w:r>
      <w:r w:rsidRPr="00465CBF">
        <w:rPr>
          <w:sz w:val="24"/>
        </w:rPr>
        <w:t xml:space="preserve">sungai, yaitu Sungai </w:t>
      </w:r>
      <w:proofErr w:type="spellStart"/>
      <w:r w:rsidRPr="00465CBF">
        <w:rPr>
          <w:sz w:val="24"/>
        </w:rPr>
        <w:t>Cibeet</w:t>
      </w:r>
      <w:proofErr w:type="spellEnd"/>
      <w:r w:rsidRPr="00465CBF">
        <w:rPr>
          <w:sz w:val="24"/>
        </w:rPr>
        <w:t xml:space="preserve"> dan </w:t>
      </w:r>
      <w:proofErr w:type="spellStart"/>
      <w:r w:rsidRPr="00465CBF">
        <w:rPr>
          <w:sz w:val="24"/>
        </w:rPr>
        <w:t>Citarum</w:t>
      </w:r>
      <w:proofErr w:type="spellEnd"/>
      <w:r w:rsidRPr="00465CBF">
        <w:rPr>
          <w:sz w:val="24"/>
        </w:rPr>
        <w:t xml:space="preserve">. Berkaitan dengan hal tersebut, perlu dilakukan pengurangan risiko bencana melalui peningkatan resiliensi. Dalam rangka peningkatan resiliensi, penilaian resiliensi menjadi langkah penting, karena melalui penilaian resiliensi, hasilnya dapat menentukan masyarakat dianggap mampu meredam kejutan, memperbaiki kerusakan serta beradaptasi terhadap bencana. Penilaian Resiliensi </w:t>
      </w:r>
      <w:r w:rsidRPr="00465CBF">
        <w:rPr>
          <w:sz w:val="24"/>
        </w:rPr>
        <w:lastRenderedPageBreak/>
        <w:t>dilakukan menggunakan konsep CDRI (</w:t>
      </w:r>
      <w:r w:rsidRPr="007D67EE">
        <w:rPr>
          <w:i/>
          <w:iCs/>
          <w:sz w:val="24"/>
        </w:rPr>
        <w:t>Climate &amp; Disaster Resilience Initiative</w:t>
      </w:r>
      <w:r w:rsidRPr="00465CBF">
        <w:rPr>
          <w:sz w:val="24"/>
        </w:rPr>
        <w:t>). CDRI digunakan, karena sesuai dengan kondisi lokasi penelitian yang dipilih. Selain itu, resiliensi yang diukur fokus pada aspek sosial, karena resiliensi terhadap bencana alam diperoleh dari keterkaitan atau koneksi antar manusia, dan memiliki keterkaitan dengan bidang ilmu pekerjaan sosial. Penelitian ini bertujuan untuk: (1) Melakukan penilaian resiliensi aspek sosial terhadap bencana banjir menggunakan konsep CDRI dan (2) Menjelaskan peran pekerja sosial untuk meningkatkan resiliensi wilayah terhadap bencana banjir menurut aspek sosial. Metode deskriptif kuantitatif digunakan dalam penelitian ini, dengan pengumpulan datanya menggunakan metode survey. Hasil Penilaian Resilensi aspek sosial menunjukkan bahwa Desa Labansari memiliki resiliensi tinggi dengan nilai 3,59. Adapun beberapa variabel didalamnya perlu dilakukan peningkatan, dimana peran pekerja sosial dapat diterapkan untuk mendukung peningkatan beberapa variabel resilensi.</w:t>
      </w:r>
    </w:p>
    <w:p w14:paraId="4B8D2874" w14:textId="77777777" w:rsidR="006A4331" w:rsidRPr="006A4331" w:rsidRDefault="006A4331" w:rsidP="006A4331">
      <w:pPr>
        <w:pStyle w:val="Wawasan15Abstrakbody"/>
        <w:spacing w:line="288" w:lineRule="auto"/>
        <w:rPr>
          <w:sz w:val="24"/>
        </w:rPr>
      </w:pPr>
    </w:p>
    <w:p w14:paraId="0155C0E9" w14:textId="77777777" w:rsidR="003B3864" w:rsidRPr="006A4331" w:rsidRDefault="003B3864" w:rsidP="00AE35C8">
      <w:pPr>
        <w:pStyle w:val="Wawasan16KeywordsJudul"/>
        <w:rPr>
          <w:sz w:val="24"/>
          <w:lang w:val="en-US"/>
        </w:rPr>
      </w:pPr>
      <w:r w:rsidRPr="006A4331">
        <w:rPr>
          <w:sz w:val="24"/>
        </w:rPr>
        <w:t xml:space="preserve">Kata </w:t>
      </w:r>
      <w:r w:rsidRPr="006A4331">
        <w:rPr>
          <w:sz w:val="24"/>
          <w:lang w:val="en-US"/>
        </w:rPr>
        <w:t>K</w:t>
      </w:r>
      <w:r w:rsidRPr="006A4331">
        <w:rPr>
          <w:sz w:val="24"/>
        </w:rPr>
        <w:t xml:space="preserve">unci: </w:t>
      </w:r>
    </w:p>
    <w:p w14:paraId="2DB28990" w14:textId="5632CB64" w:rsidR="0027567A" w:rsidRPr="0027567A" w:rsidRDefault="0027567A" w:rsidP="0027567A">
      <w:pPr>
        <w:pStyle w:val="Wawasan17Keywordsbody"/>
        <w:rPr>
          <w:sz w:val="24"/>
        </w:rPr>
      </w:pPr>
      <w:r w:rsidRPr="0027567A">
        <w:rPr>
          <w:sz w:val="24"/>
        </w:rPr>
        <w:t xml:space="preserve">Resiliensi, </w:t>
      </w:r>
      <w:r>
        <w:rPr>
          <w:sz w:val="24"/>
        </w:rPr>
        <w:t>Aspek</w:t>
      </w:r>
      <w:r w:rsidRPr="0027567A">
        <w:rPr>
          <w:sz w:val="24"/>
        </w:rPr>
        <w:t xml:space="preserve"> sosial, Climate and </w:t>
      </w:r>
    </w:p>
    <w:p w14:paraId="51D66B28" w14:textId="1001BEFB" w:rsidR="00AB76A6" w:rsidRPr="006A4331" w:rsidRDefault="0027567A" w:rsidP="0027567A">
      <w:pPr>
        <w:pStyle w:val="Wawasan17Keywordsbody"/>
        <w:rPr>
          <w:sz w:val="24"/>
        </w:rPr>
      </w:pPr>
      <w:r w:rsidRPr="0027567A">
        <w:rPr>
          <w:sz w:val="24"/>
        </w:rPr>
        <w:t>Disaster Resilience Initiative</w:t>
      </w:r>
      <w:r>
        <w:rPr>
          <w:sz w:val="24"/>
        </w:rPr>
        <w:t xml:space="preserve"> (CDRI), Pekerja Sosial</w:t>
      </w:r>
    </w:p>
    <w:p w14:paraId="29D9C66F" w14:textId="77777777" w:rsidR="001428A9" w:rsidRPr="006A4331" w:rsidRDefault="001428A9" w:rsidP="001428A9">
      <w:pPr>
        <w:jc w:val="center"/>
        <w:rPr>
          <w:szCs w:val="20"/>
          <w:lang w:val="en-US"/>
        </w:rPr>
      </w:pPr>
    </w:p>
    <w:p w14:paraId="229E5AA8" w14:textId="77777777" w:rsidR="00AB76A6" w:rsidRPr="00440CF9" w:rsidRDefault="00AB76A6" w:rsidP="0019789E">
      <w:pPr>
        <w:jc w:val="center"/>
        <w:rPr>
          <w:sz w:val="20"/>
          <w:szCs w:val="20"/>
          <w:lang w:val="en-US"/>
        </w:rPr>
      </w:pPr>
    </w:p>
    <w:p w14:paraId="300899B4" w14:textId="77777777" w:rsidR="00501815" w:rsidRDefault="00501815">
      <w:pPr>
        <w:spacing w:line="360" w:lineRule="auto"/>
        <w:jc w:val="both"/>
        <w:sectPr w:rsidR="00501815" w:rsidSect="002F4978">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701" w:right="1701" w:bottom="1701" w:left="1701" w:header="425" w:footer="720" w:gutter="0"/>
          <w:pgNumType w:start="133"/>
          <w:cols w:space="331"/>
          <w:docGrid w:linePitch="360"/>
        </w:sectPr>
      </w:pPr>
    </w:p>
    <w:p w14:paraId="54FD4A7B" w14:textId="77777777" w:rsidR="00C73320" w:rsidRPr="003B5269" w:rsidRDefault="00501815" w:rsidP="006A4331">
      <w:pPr>
        <w:pStyle w:val="Wawasan2Heading1Pendahuluandll"/>
        <w:numPr>
          <w:ilvl w:val="0"/>
          <w:numId w:val="0"/>
        </w:numPr>
        <w:spacing w:line="288" w:lineRule="auto"/>
        <w:ind w:left="284" w:hanging="284"/>
        <w:contextualSpacing/>
      </w:pPr>
      <w:r>
        <w:br w:type="page"/>
      </w:r>
      <w:r w:rsidR="0019789E" w:rsidRPr="0019789E">
        <w:lastRenderedPageBreak/>
        <w:t>PENDAHULUAN</w:t>
      </w:r>
    </w:p>
    <w:p w14:paraId="409B4169"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Indonesia merupakan negara yang dikenal memiliki tingkat kerawanan, dan keragaman bencana yang tinggi. Berdasarkan data BNPB, selama 1 dekade (2010-2020), setiap tahunnya, Indonesia mengalami ribuan kejadian bencana, yang didominasi oleh Bencana hidrometeorologi, salah satunya banjir (Katadata, 2020), sementara tahun 2021 saja, terjadi 5402 bencana, dan paling banyak terjadi di Jawa Barat dengan 1358 kejadian, mayoritas banjir &amp; tanah longsor (BNBP, 2022). Salah satu wilayah di Jawa Barat yang sering mengalami kejadian bencana banjir adalah Kabupaten Bekasi. Berdasarkan data tahun 2022 saja, telah terjadi 34 kejadian bencana yang didominasi oleh bencana banjir, lalu angin puting beliung, tanah longsor dan pohon tumbang, (BPBD Kab Bekasi, 2022)</w:t>
      </w:r>
    </w:p>
    <w:p w14:paraId="1F292619"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Dalam area Kabupaten Bekasi, terdapat beberapa wilayah yang cukup rentan terjadi bencana banjir, antara lain wilayah Cikarang Raya, khususnya di Desa Labansari, Kecamatan Cikarang Timur. Desa Labansari, menjadi wilayah rawan bencana banjir, salah satunya disebabkan karena faktor geografis, dimana wilayah ini menjadi pertemuan 2 sungai, yaitu Sungai Cibeet dan Citarum. Apabila dua sungai ini meluap, Desa Labansari, pasti mengalami banjir. Dari 3 dusun yang ada, seluruhnya terdapat wilayah yang terendam banjir, dengan berbagai ketinggian, dan tingkat keparahan.  Bahkan di tahun 2021, Banjir terjadi lebih dari 3 kali, dengan kerugian materiil lebih dari 1 miliar. (NaratamaTV, 2022).</w:t>
      </w:r>
    </w:p>
    <w:p w14:paraId="08A75577"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 xml:space="preserve">Seperti halnya bencana yang lain, banjir juga memberikan dampak yang destruktif pada manusia karena mengganggu kehidupan, penghidupan, dan menimbulkan kerugian baik materiil maupun non materiil, sehingga perlu </w:t>
      </w:r>
      <w:r w:rsidRPr="00705B05">
        <w:rPr>
          <w:color w:val="000000"/>
        </w:rPr>
        <w:t>dilakukan penanggulangan bencana, untuk mengurangi dampak negatif yang terjadi. Dalam rangka penanggulangannya, merujuk pada tingkat global, prinsip pengurangan resiko bencana lebih ditekankan pada upaya peningkatan resiliensi bencana, karena mempunyai perspektif jangka panjang dan mendukung pembangunan berkelanjutan (UN, 2011). Selain itu, pengurangan risiko bencana bertujuan untuk mencegah bencana baru dan mengurangi risiko bencana eksisting sebagai upaya untuk menguatkan resiliensi dan untuk mewujudkan pembangunan berkelanjutan (UNISDR 2009).</w:t>
      </w:r>
    </w:p>
    <w:p w14:paraId="16867B8B"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Konsep resiliensi ini penting untuk dipahami karena ditujukan untuk membuat masyarakat mampu meredam kejutan, memperbaiki kerusakan serta beradaptasi terhadap bencana. Seperti yang dijelaskan oleh Wagnild dan Young (2007) bahwasanya resiliensi didefinisikan sebagai kemampuan untuk mengatasi dan memberikan respon terhadap berbagai tekanan sehingga kembali pada keadaan sebelumnya. Resiliensi juga menjadi pilihan baru, karena pencegahan dalam bentuk lain, seperti pembangunan infrastruktur atau bentuk lain membutuhkan biaya dan waktu yang banyak, sementara melalui penilaian resiliensi, biaya yang dibutuhkan relatif rendah, dan dapat menjadi landasan awal bagi stakeholder terkait dalam merancang dan mengimplementasikan kebijakan maupun upaya pengurangan resiko bencana sehingga mengurangi dampak terhadap masyarakat sesuai dengan karakter resiliensi yang ada di wilayah tersebut</w:t>
      </w:r>
    </w:p>
    <w:p w14:paraId="403E37A6"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 xml:space="preserve">Dalam rangka mendukung hal tersebut, pengukuran resiliensi masyarakat di suatu wilayah rawan bencana, menjadi langkah penting, karena menjadi tahap pertama sebelum melakukan peningkatan resiliensi </w:t>
      </w:r>
      <w:r w:rsidRPr="00705B05">
        <w:rPr>
          <w:color w:val="000000"/>
        </w:rPr>
        <w:lastRenderedPageBreak/>
        <w:t>pada masyarakat yang menjadi sasaran. Selain itu, orientasi penelitian mengenai bencana, saat ini telah mengalami perubahan tidak hanya pada aspek teknis dan penanganan korban bencana, tetapi juga menekankan pada aspek sosial (kemasyarakatan), termasuk usulan pengelolaan mitigasi dalam pengembangan masyarakat secara terpadu (Blaikie, 1994; Quarentelli, 1989; Twigg &amp; Bhatt, 1998; Shaw &amp; Okazaki, 2003). Disamping itu, menurut Shawn (2012) pendekatan sosial (masyarakat atau komunitas) adalah kunci utama dari upaya pengurangan risiko bencana dikarenakan bencana memiliki dampak langsung terhadap keberlangsungan hidup masyarakat.</w:t>
      </w:r>
    </w:p>
    <w:p w14:paraId="2DE99EF7"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Kondisi Desa Labansari, yang secara wilayah memang rawan banjir, baik secara kondisi iklim maupun lokasi geografisnya yang berada di pertemuan arus 2 sungai, penting untuk dilakukan penilaian resiliensinya, sebagai referensi dalam menentukan program-program peningkatan resiliensi sosial masyarakat untuk mengurangi dampak negatif dari bencana banjir yang terjadi di lokasi tersebut.</w:t>
      </w:r>
    </w:p>
    <w:p w14:paraId="76844464"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 xml:space="preserve">Terdapat berbagai cara dan alat dalam mengukur resiliensi, salah satu yang cukup populer digunakan adalah Climate &amp; Disaster Resilience Index (CDRI) merupakan alat analisis untuk menilai status resiliensi terhadap bencana yang berkaitan dengan iklim. CDRI mulai dikembangkan tahun 2008 oleh Universitas Kyoto bekerjasama dengan CityNet dan UNISDR serta terus mengalami perkembangan dari waktu ke waktu dan dari berbagai level. (Almutairi; Mourshed.; Ameen, 2008) CDRI dapat digunakan untuk mengukur resiliensi suatu wilayah baik pada level klaster, level kota maupun level mikro untuk wilayah perkotaan di Asia. CDRI ini hanya ditujukan untuk mengukur resiliensi bencana alam </w:t>
      </w:r>
      <w:r w:rsidRPr="00705B05">
        <w:rPr>
          <w:color w:val="000000"/>
        </w:rPr>
        <w:t>(natural hazard) hidrometeorologi, misalnya seperti angin topan (tropical cyclones/ typhoons/ hurricanes), banjir, kenaikan muka air laut, kekeringan, gelombang panas dan badai (Joerin &amp; Shaw, 2011). Oleh karena itu, penilaian Resiliensi yang dilakukan dalam penelitian ini menggunakan konsep CDRI (Climate &amp; Disaster Resilience Initiative). CDRI digunakan dalam penelitian ini, karena sesuai dengan lokasi penelitian yang dipilih, karena hanya digunakan untuk mengukur tingkat resiliensi di kota-kota Asia-Pasifik dan khusus untuk bencana hidrometeorologi, seperti banjir (Sharma, A., &amp; Shaw, R. (2011).</w:t>
      </w:r>
    </w:p>
    <w:p w14:paraId="4B40A84A"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 xml:space="preserve">Pengukuran resiliensi pada penelitian ini juga lebih ditekankan pada aspek sosialnya, karena resiliensi terhadap bencana alam diperoleh dari keterkaitan atau koneksi antar manusia, bukan dari infrastruktur fisik atau perlengkapan peralatan dalam menghadapi bencana. (Aldrich, 2017). Hal ini juga relevan dengan ilmu pekerjaan sosial dimana pekerja sosial punya peran besar dalam membangun resiliensi bencana pada konteks sosial di level individu, kelompok, &amp; masyarakat dan membantu pemulihan bencana. (Whalstrom, 2017). </w:t>
      </w:r>
    </w:p>
    <w:p w14:paraId="0A84F162"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 xml:space="preserve">Peran lain dari pekerja sosial seperti yang dijelaskan oleh Tukino (2013), khususnya dalam pengurangan risiko bencana, adalah peningkatan kesadaran masyarakat &amp; pemberian informasi mengenai kerawanan, bahaya dan risiko bencana. Selanjutnya, pemetaan kapasitas masyarakat dalam pencegahan bencana dan pengurangan risiko bencana. Bersama masyarakat membangun sistem penanggulangan bencana yang berkelanjutan pada tingkat lokal. Pekerja sosial juga dapat melakukan advokasi kepada parapihak, yang bertujuan agar terjadi </w:t>
      </w:r>
      <w:r w:rsidRPr="00705B05">
        <w:rPr>
          <w:color w:val="000000"/>
        </w:rPr>
        <w:lastRenderedPageBreak/>
        <w:t>perubahan pada tataran kebijakan dan perencanaan dalam penanggulangan bencana.</w:t>
      </w:r>
    </w:p>
    <w:p w14:paraId="292CEF8E" w14:textId="77777777" w:rsidR="00705B05" w:rsidRPr="00705B05" w:rsidRDefault="00705B05" w:rsidP="00705B05">
      <w:pPr>
        <w:snapToGrid w:val="0"/>
        <w:spacing w:line="288" w:lineRule="auto"/>
        <w:ind w:firstLineChars="257" w:firstLine="617"/>
        <w:contextualSpacing/>
        <w:jc w:val="both"/>
        <w:rPr>
          <w:color w:val="000000"/>
        </w:rPr>
      </w:pPr>
      <w:r w:rsidRPr="00705B05">
        <w:rPr>
          <w:color w:val="000000"/>
        </w:rPr>
        <w:t>Berdasarkan rumusan masalah berikut, maka pertanyaan penelitian dibagi menjadi 2 hal, yaitu :</w:t>
      </w:r>
    </w:p>
    <w:p w14:paraId="48A8396A" w14:textId="77777777" w:rsidR="00705B05" w:rsidRPr="00705B05" w:rsidRDefault="00705B05" w:rsidP="00705B05">
      <w:pPr>
        <w:pStyle w:val="ListParagraph"/>
        <w:numPr>
          <w:ilvl w:val="0"/>
          <w:numId w:val="27"/>
        </w:numPr>
        <w:snapToGrid w:val="0"/>
        <w:spacing w:line="288" w:lineRule="auto"/>
        <w:ind w:left="709" w:hanging="425"/>
        <w:jc w:val="both"/>
        <w:rPr>
          <w:rFonts w:ascii="Times New Roman" w:hAnsi="Times New Roman"/>
          <w:color w:val="000000"/>
          <w:sz w:val="24"/>
          <w:szCs w:val="24"/>
        </w:rPr>
      </w:pPr>
      <w:proofErr w:type="spellStart"/>
      <w:r w:rsidRPr="00705B05">
        <w:rPr>
          <w:rFonts w:ascii="Times New Roman" w:hAnsi="Times New Roman"/>
          <w:color w:val="000000"/>
          <w:sz w:val="24"/>
          <w:szCs w:val="24"/>
        </w:rPr>
        <w:t>Bagaimana</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tingkat</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resiliensi</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sosial</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masyarakat</w:t>
      </w:r>
      <w:proofErr w:type="spellEnd"/>
      <w:r w:rsidRPr="00705B05">
        <w:rPr>
          <w:rFonts w:ascii="Times New Roman" w:hAnsi="Times New Roman"/>
          <w:color w:val="000000"/>
          <w:sz w:val="24"/>
          <w:szCs w:val="24"/>
        </w:rPr>
        <w:t xml:space="preserve"> di </w:t>
      </w:r>
      <w:proofErr w:type="spellStart"/>
      <w:r w:rsidRPr="00705B05">
        <w:rPr>
          <w:rFonts w:ascii="Times New Roman" w:hAnsi="Times New Roman"/>
          <w:color w:val="000000"/>
          <w:sz w:val="24"/>
          <w:szCs w:val="24"/>
        </w:rPr>
        <w:t>Desa</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Labansari</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Kec</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Cikarang</w:t>
      </w:r>
      <w:proofErr w:type="spellEnd"/>
      <w:r w:rsidRPr="00705B05">
        <w:rPr>
          <w:rFonts w:ascii="Times New Roman" w:hAnsi="Times New Roman"/>
          <w:color w:val="000000"/>
          <w:sz w:val="24"/>
          <w:szCs w:val="24"/>
        </w:rPr>
        <w:t xml:space="preserve"> Timur, </w:t>
      </w:r>
      <w:proofErr w:type="spellStart"/>
      <w:r w:rsidRPr="00705B05">
        <w:rPr>
          <w:rFonts w:ascii="Times New Roman" w:hAnsi="Times New Roman"/>
          <w:color w:val="000000"/>
          <w:sz w:val="24"/>
          <w:szCs w:val="24"/>
        </w:rPr>
        <w:t>Kab</w:t>
      </w:r>
      <w:proofErr w:type="spellEnd"/>
      <w:r w:rsidRPr="00705B05">
        <w:rPr>
          <w:rFonts w:ascii="Times New Roman" w:hAnsi="Times New Roman"/>
          <w:color w:val="000000"/>
          <w:sz w:val="24"/>
          <w:szCs w:val="24"/>
        </w:rPr>
        <w:t xml:space="preserve">. Bekasi, </w:t>
      </w:r>
      <w:proofErr w:type="spellStart"/>
      <w:r w:rsidRPr="00705B05">
        <w:rPr>
          <w:rFonts w:ascii="Times New Roman" w:hAnsi="Times New Roman"/>
          <w:color w:val="000000"/>
          <w:sz w:val="24"/>
          <w:szCs w:val="24"/>
        </w:rPr>
        <w:t>terhadap</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bencana</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banjir</w:t>
      </w:r>
      <w:proofErr w:type="spellEnd"/>
      <w:r w:rsidRPr="00705B05">
        <w:rPr>
          <w:rFonts w:ascii="Times New Roman" w:hAnsi="Times New Roman"/>
          <w:color w:val="000000"/>
          <w:sz w:val="24"/>
          <w:szCs w:val="24"/>
        </w:rPr>
        <w:t>?</w:t>
      </w:r>
    </w:p>
    <w:p w14:paraId="141F4473" w14:textId="3BFCAB21" w:rsidR="001428A9" w:rsidRPr="00705B05" w:rsidRDefault="00705B05" w:rsidP="00705B05">
      <w:pPr>
        <w:pStyle w:val="ListParagraph"/>
        <w:numPr>
          <w:ilvl w:val="0"/>
          <w:numId w:val="27"/>
        </w:numPr>
        <w:snapToGrid w:val="0"/>
        <w:spacing w:line="288" w:lineRule="auto"/>
        <w:ind w:left="709" w:hanging="425"/>
        <w:jc w:val="both"/>
        <w:rPr>
          <w:rFonts w:ascii="Times New Roman" w:hAnsi="Times New Roman"/>
          <w:color w:val="000000"/>
          <w:sz w:val="24"/>
          <w:szCs w:val="24"/>
        </w:rPr>
      </w:pPr>
      <w:proofErr w:type="spellStart"/>
      <w:r w:rsidRPr="00705B05">
        <w:rPr>
          <w:rFonts w:ascii="Times New Roman" w:hAnsi="Times New Roman"/>
          <w:color w:val="000000"/>
          <w:sz w:val="24"/>
          <w:szCs w:val="24"/>
        </w:rPr>
        <w:t>Apa</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peran</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pekerja</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sosial</w:t>
      </w:r>
      <w:proofErr w:type="spellEnd"/>
      <w:r w:rsidRPr="00705B05">
        <w:rPr>
          <w:rFonts w:ascii="Times New Roman" w:hAnsi="Times New Roman"/>
          <w:color w:val="000000"/>
          <w:sz w:val="24"/>
          <w:szCs w:val="24"/>
        </w:rPr>
        <w:t xml:space="preserve">, yang </w:t>
      </w:r>
      <w:proofErr w:type="spellStart"/>
      <w:r w:rsidRPr="00705B05">
        <w:rPr>
          <w:rFonts w:ascii="Times New Roman" w:hAnsi="Times New Roman"/>
          <w:color w:val="000000"/>
          <w:sz w:val="24"/>
          <w:szCs w:val="24"/>
        </w:rPr>
        <w:t>dapat</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dilakukan</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berdasarkan</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tingkat</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resiliensi</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aspek</w:t>
      </w:r>
      <w:proofErr w:type="spellEnd"/>
      <w:r w:rsidRPr="00705B05">
        <w:rPr>
          <w:rFonts w:ascii="Times New Roman" w:hAnsi="Times New Roman"/>
          <w:color w:val="000000"/>
          <w:sz w:val="24"/>
          <w:szCs w:val="24"/>
        </w:rPr>
        <w:t xml:space="preserve"> </w:t>
      </w:r>
      <w:proofErr w:type="spellStart"/>
      <w:r w:rsidRPr="00705B05">
        <w:rPr>
          <w:rFonts w:ascii="Times New Roman" w:hAnsi="Times New Roman"/>
          <w:color w:val="000000"/>
          <w:sz w:val="24"/>
          <w:szCs w:val="24"/>
        </w:rPr>
        <w:t>sosial</w:t>
      </w:r>
      <w:proofErr w:type="spellEnd"/>
      <w:r w:rsidRPr="00705B05">
        <w:rPr>
          <w:rFonts w:ascii="Times New Roman" w:hAnsi="Times New Roman"/>
          <w:color w:val="000000"/>
          <w:sz w:val="24"/>
          <w:szCs w:val="24"/>
        </w:rPr>
        <w:t xml:space="preserve"> di </w:t>
      </w:r>
      <w:proofErr w:type="spellStart"/>
      <w:r w:rsidRPr="00705B05">
        <w:rPr>
          <w:rFonts w:ascii="Times New Roman" w:hAnsi="Times New Roman"/>
          <w:color w:val="000000"/>
          <w:sz w:val="24"/>
          <w:szCs w:val="24"/>
        </w:rPr>
        <w:t>Desa</w:t>
      </w:r>
      <w:proofErr w:type="spellEnd"/>
      <w:r w:rsidRPr="00705B05">
        <w:rPr>
          <w:rFonts w:ascii="Times New Roman" w:hAnsi="Times New Roman"/>
          <w:color w:val="000000"/>
          <w:sz w:val="24"/>
          <w:szCs w:val="24"/>
        </w:rPr>
        <w:t xml:space="preserve"> </w:t>
      </w:r>
      <w:proofErr w:type="spellStart"/>
      <w:proofErr w:type="gramStart"/>
      <w:r w:rsidRPr="00705B05">
        <w:rPr>
          <w:rFonts w:ascii="Times New Roman" w:hAnsi="Times New Roman"/>
          <w:color w:val="000000"/>
          <w:sz w:val="24"/>
          <w:szCs w:val="24"/>
        </w:rPr>
        <w:t>Labansari?</w:t>
      </w:r>
      <w:r w:rsidR="001428A9" w:rsidRPr="00705B05">
        <w:rPr>
          <w:rFonts w:ascii="Times New Roman" w:hAnsi="Times New Roman"/>
          <w:color w:val="000000"/>
          <w:sz w:val="24"/>
          <w:szCs w:val="24"/>
        </w:rPr>
        <w:t>Isi</w:t>
      </w:r>
      <w:proofErr w:type="spellEnd"/>
      <w:proofErr w:type="gramEnd"/>
      <w:r w:rsidR="001428A9" w:rsidRPr="00705B05">
        <w:rPr>
          <w:rFonts w:ascii="Times New Roman" w:hAnsi="Times New Roman"/>
          <w:color w:val="000000"/>
          <w:sz w:val="24"/>
          <w:szCs w:val="24"/>
        </w:rPr>
        <w:t xml:space="preserve"> </w:t>
      </w:r>
      <w:proofErr w:type="spellStart"/>
      <w:r w:rsidR="001428A9" w:rsidRPr="00705B05">
        <w:rPr>
          <w:rFonts w:ascii="Times New Roman" w:hAnsi="Times New Roman"/>
          <w:color w:val="000000"/>
          <w:sz w:val="24"/>
          <w:szCs w:val="24"/>
        </w:rPr>
        <w:t>pendahuluan</w:t>
      </w:r>
      <w:proofErr w:type="spellEnd"/>
      <w:r w:rsidR="001428A9" w:rsidRPr="00705B05">
        <w:rPr>
          <w:rFonts w:ascii="Times New Roman" w:hAnsi="Times New Roman"/>
          <w:color w:val="000000"/>
          <w:sz w:val="24"/>
          <w:szCs w:val="24"/>
        </w:rPr>
        <w:t xml:space="preserve"> </w:t>
      </w:r>
      <w:proofErr w:type="spellStart"/>
      <w:r w:rsidR="001428A9" w:rsidRPr="00705B05">
        <w:rPr>
          <w:rFonts w:ascii="Times New Roman" w:hAnsi="Times New Roman"/>
          <w:color w:val="000000"/>
          <w:sz w:val="24"/>
          <w:szCs w:val="24"/>
        </w:rPr>
        <w:t>adalah</w:t>
      </w:r>
      <w:proofErr w:type="spellEnd"/>
      <w:r w:rsidR="001428A9" w:rsidRPr="00705B05">
        <w:rPr>
          <w:rFonts w:ascii="Times New Roman" w:hAnsi="Times New Roman"/>
          <w:color w:val="000000"/>
          <w:sz w:val="24"/>
          <w:szCs w:val="24"/>
        </w:rPr>
        <w:t xml:space="preserve"> </w:t>
      </w:r>
      <w:proofErr w:type="spellStart"/>
      <w:r w:rsidR="001428A9" w:rsidRPr="00705B05">
        <w:rPr>
          <w:rFonts w:ascii="Times New Roman" w:hAnsi="Times New Roman"/>
          <w:color w:val="000000"/>
          <w:sz w:val="24"/>
          <w:szCs w:val="24"/>
        </w:rPr>
        <w:t>hal</w:t>
      </w:r>
      <w:proofErr w:type="spellEnd"/>
      <w:r w:rsidR="001428A9" w:rsidRPr="00705B05">
        <w:rPr>
          <w:rFonts w:ascii="Times New Roman" w:hAnsi="Times New Roman"/>
          <w:color w:val="000000"/>
          <w:sz w:val="24"/>
          <w:szCs w:val="24"/>
        </w:rPr>
        <w:t xml:space="preserve"> </w:t>
      </w:r>
      <w:proofErr w:type="spellStart"/>
      <w:r w:rsidR="001428A9" w:rsidRPr="00705B05">
        <w:rPr>
          <w:rFonts w:ascii="Times New Roman" w:hAnsi="Times New Roman"/>
          <w:color w:val="000000"/>
          <w:sz w:val="24"/>
          <w:szCs w:val="24"/>
        </w:rPr>
        <w:t>mendasar</w:t>
      </w:r>
      <w:proofErr w:type="spellEnd"/>
      <w:r w:rsidR="001428A9" w:rsidRPr="00705B05">
        <w:rPr>
          <w:rFonts w:ascii="Times New Roman" w:hAnsi="Times New Roman"/>
          <w:color w:val="000000"/>
          <w:sz w:val="24"/>
          <w:szCs w:val="24"/>
        </w:rPr>
        <w:t xml:space="preserve"> </w:t>
      </w:r>
      <w:proofErr w:type="spellStart"/>
      <w:r w:rsidR="001428A9" w:rsidRPr="00705B05">
        <w:rPr>
          <w:rFonts w:ascii="Times New Roman" w:hAnsi="Times New Roman"/>
          <w:color w:val="000000"/>
          <w:sz w:val="24"/>
          <w:szCs w:val="24"/>
        </w:rPr>
        <w:t>atau</w:t>
      </w:r>
      <w:proofErr w:type="spellEnd"/>
      <w:r w:rsidR="001428A9" w:rsidRPr="00705B05">
        <w:rPr>
          <w:rFonts w:ascii="Times New Roman" w:hAnsi="Times New Roman"/>
          <w:color w:val="000000"/>
          <w:sz w:val="24"/>
          <w:szCs w:val="24"/>
        </w:rPr>
        <w:t xml:space="preserve"> </w:t>
      </w:r>
      <w:proofErr w:type="spellStart"/>
      <w:r w:rsidR="001428A9" w:rsidRPr="00705B05">
        <w:rPr>
          <w:rFonts w:ascii="Times New Roman" w:hAnsi="Times New Roman"/>
          <w:color w:val="000000"/>
          <w:sz w:val="24"/>
          <w:szCs w:val="24"/>
        </w:rPr>
        <w:t>urgensi</w:t>
      </w:r>
      <w:proofErr w:type="spellEnd"/>
      <w:r w:rsidR="001428A9" w:rsidRPr="00705B05">
        <w:rPr>
          <w:rFonts w:ascii="Times New Roman" w:hAnsi="Times New Roman"/>
          <w:color w:val="000000"/>
          <w:sz w:val="24"/>
          <w:szCs w:val="24"/>
        </w:rPr>
        <w:t xml:space="preserve"> </w:t>
      </w:r>
      <w:proofErr w:type="spellStart"/>
      <w:r w:rsidR="001428A9" w:rsidRPr="00705B05">
        <w:rPr>
          <w:rFonts w:ascii="Times New Roman" w:hAnsi="Times New Roman"/>
          <w:color w:val="000000"/>
          <w:sz w:val="24"/>
          <w:szCs w:val="24"/>
        </w:rPr>
        <w:t>permasalahan</w:t>
      </w:r>
      <w:proofErr w:type="spellEnd"/>
      <w:r w:rsidR="001428A9" w:rsidRPr="00705B05">
        <w:rPr>
          <w:rFonts w:ascii="Times New Roman" w:hAnsi="Times New Roman"/>
          <w:color w:val="000000"/>
          <w:sz w:val="24"/>
          <w:szCs w:val="24"/>
        </w:rPr>
        <w:t xml:space="preserve"> yang </w:t>
      </w:r>
      <w:proofErr w:type="spellStart"/>
      <w:r w:rsidR="001428A9" w:rsidRPr="00705B05">
        <w:rPr>
          <w:rFonts w:ascii="Times New Roman" w:hAnsi="Times New Roman"/>
          <w:color w:val="000000"/>
          <w:sz w:val="24"/>
          <w:szCs w:val="24"/>
        </w:rPr>
        <w:t>melatar</w:t>
      </w:r>
      <w:proofErr w:type="spellEnd"/>
      <w:r>
        <w:rPr>
          <w:rFonts w:ascii="Times New Roman" w:hAnsi="Times New Roman"/>
          <w:color w:val="000000"/>
          <w:sz w:val="24"/>
          <w:szCs w:val="24"/>
          <w:lang w:val="id-ID"/>
        </w:rPr>
        <w:t xml:space="preserve"> </w:t>
      </w:r>
      <w:proofErr w:type="spellStart"/>
      <w:r w:rsidR="001428A9" w:rsidRPr="00705B05">
        <w:rPr>
          <w:rFonts w:ascii="Times New Roman" w:hAnsi="Times New Roman"/>
          <w:color w:val="000000"/>
          <w:sz w:val="24"/>
          <w:szCs w:val="24"/>
        </w:rPr>
        <w:t>belakangi</w:t>
      </w:r>
      <w:proofErr w:type="spellEnd"/>
      <w:r w:rsidR="001428A9" w:rsidRPr="00705B05">
        <w:rPr>
          <w:rFonts w:ascii="Times New Roman" w:hAnsi="Times New Roman"/>
          <w:color w:val="000000"/>
          <w:sz w:val="24"/>
          <w:szCs w:val="24"/>
        </w:rPr>
        <w:t xml:space="preserve"> </w:t>
      </w:r>
      <w:proofErr w:type="spellStart"/>
      <w:r w:rsidR="001428A9" w:rsidRPr="00705B05">
        <w:rPr>
          <w:rFonts w:ascii="Times New Roman" w:hAnsi="Times New Roman"/>
          <w:color w:val="000000"/>
          <w:sz w:val="24"/>
          <w:szCs w:val="24"/>
        </w:rPr>
        <w:t>ditulisnya</w:t>
      </w:r>
      <w:proofErr w:type="spellEnd"/>
      <w:r w:rsidR="001428A9" w:rsidRPr="00705B05">
        <w:rPr>
          <w:rFonts w:ascii="Times New Roman" w:hAnsi="Times New Roman"/>
          <w:color w:val="000000"/>
          <w:sz w:val="24"/>
          <w:szCs w:val="24"/>
        </w:rPr>
        <w:t xml:space="preserve"> </w:t>
      </w:r>
      <w:proofErr w:type="spellStart"/>
      <w:r w:rsidR="004F57A6" w:rsidRPr="00705B05">
        <w:rPr>
          <w:rFonts w:ascii="Times New Roman" w:hAnsi="Times New Roman"/>
          <w:color w:val="000000"/>
          <w:sz w:val="24"/>
          <w:szCs w:val="24"/>
        </w:rPr>
        <w:t>kajian</w:t>
      </w:r>
      <w:proofErr w:type="spellEnd"/>
      <w:r w:rsidR="004F57A6" w:rsidRPr="00705B05">
        <w:rPr>
          <w:rFonts w:ascii="Times New Roman" w:hAnsi="Times New Roman"/>
          <w:color w:val="000000"/>
          <w:sz w:val="24"/>
          <w:szCs w:val="24"/>
        </w:rPr>
        <w:t>/</w:t>
      </w:r>
      <w:proofErr w:type="spellStart"/>
      <w:r w:rsidR="004F57A6" w:rsidRPr="00705B05">
        <w:rPr>
          <w:rFonts w:ascii="Times New Roman" w:hAnsi="Times New Roman"/>
          <w:color w:val="000000"/>
          <w:sz w:val="24"/>
          <w:szCs w:val="24"/>
        </w:rPr>
        <w:t>penelitian</w:t>
      </w:r>
      <w:proofErr w:type="spellEnd"/>
      <w:r w:rsidR="004F57A6" w:rsidRPr="00705B05">
        <w:rPr>
          <w:rFonts w:ascii="Times New Roman" w:hAnsi="Times New Roman"/>
          <w:color w:val="000000"/>
          <w:sz w:val="24"/>
          <w:szCs w:val="24"/>
        </w:rPr>
        <w:t xml:space="preserve">. </w:t>
      </w:r>
    </w:p>
    <w:p w14:paraId="0E91BB9C" w14:textId="77777777" w:rsidR="00EB0DB7" w:rsidRDefault="00EB0DB7" w:rsidP="006A4331">
      <w:pPr>
        <w:pStyle w:val="Wawasan24BodyArticle"/>
        <w:spacing w:line="288" w:lineRule="auto"/>
        <w:ind w:firstLine="0"/>
        <w:rPr>
          <w:b/>
          <w:bCs/>
        </w:rPr>
      </w:pPr>
    </w:p>
    <w:p w14:paraId="07D6FC42" w14:textId="77777777" w:rsidR="001428A9" w:rsidRDefault="001428A9" w:rsidP="006A4331">
      <w:pPr>
        <w:pStyle w:val="Wawasan24BodyArticle"/>
        <w:spacing w:line="288" w:lineRule="auto"/>
        <w:ind w:firstLine="0"/>
        <w:rPr>
          <w:b/>
          <w:bCs/>
        </w:rPr>
      </w:pPr>
      <w:r>
        <w:rPr>
          <w:b/>
          <w:bCs/>
        </w:rPr>
        <w:t>METODE</w:t>
      </w:r>
    </w:p>
    <w:p w14:paraId="79513C5C" w14:textId="77777777" w:rsidR="000E72B1" w:rsidRPr="000E72B1" w:rsidRDefault="000E72B1" w:rsidP="000E72B1">
      <w:pPr>
        <w:snapToGrid w:val="0"/>
        <w:spacing w:line="288" w:lineRule="auto"/>
        <w:ind w:firstLineChars="257" w:firstLine="617"/>
        <w:contextualSpacing/>
        <w:jc w:val="both"/>
        <w:rPr>
          <w:color w:val="000000"/>
        </w:rPr>
      </w:pPr>
      <w:r w:rsidRPr="000E72B1">
        <w:rPr>
          <w:color w:val="000000"/>
        </w:rPr>
        <w:t xml:space="preserve">Metode penelitian yang digunakan dalam penelitian ini adalah deskriptif kuantitatif, dengan metode pengumpulan datanya menggunakan survei. Survei dilakukan dengan pengisian kuesioner CDRI oleh stakeholder yang terpilih dari pihak internal di Desa Labansari, Kecamatan Cikarang Timur, Kabupaten Bekasi. Dalam kuesioner ini terdapat 5 indikator, dan pada setiap indikatornya terdapat 5 variabel. Sehingga total menjadi 25 variabel untuk mengukur resiliensi sosial menurut konsep CDRI. </w:t>
      </w:r>
    </w:p>
    <w:p w14:paraId="3C859074" w14:textId="77777777" w:rsidR="000E72B1" w:rsidRPr="000E72B1" w:rsidRDefault="000E72B1" w:rsidP="000E72B1">
      <w:pPr>
        <w:snapToGrid w:val="0"/>
        <w:spacing w:line="288" w:lineRule="auto"/>
        <w:ind w:firstLineChars="257" w:firstLine="617"/>
        <w:contextualSpacing/>
        <w:jc w:val="both"/>
        <w:rPr>
          <w:color w:val="000000"/>
        </w:rPr>
      </w:pPr>
      <w:r w:rsidRPr="000E72B1">
        <w:rPr>
          <w:color w:val="000000"/>
        </w:rPr>
        <w:t xml:space="preserve">Dalam pemilihan sampel, penelitian ini menggunakan teknik penarikan sampel purposive sampling, informan merupakan stakeholder yang memilik kepentingan, berkaitan dengan penanggulangan bencana di Desa Labansari, yaitu dari pihak pemerintah adalah dari Pemerintah Desa, Badan Permusyawaratan Desa. Dari pihak masyarakat adalah dari pengurus RW, dan pengurus RT, sedangkan dari pihak swasta adalah Tim Kerja Masyarakat Siaga Bencana (TKMSB), dimana </w:t>
      </w:r>
      <w:r w:rsidRPr="000E72B1">
        <w:rPr>
          <w:color w:val="000000"/>
        </w:rPr>
        <w:t xml:space="preserve">tim ini merupakan program CSR dari PT. Cikarang Listrindo, yang menghimpun berbagai unsur masyarakat untuk menjadi garda terdepan dalam penanggulangan bencana di wilayah Desa Labansari. </w:t>
      </w:r>
    </w:p>
    <w:p w14:paraId="6B0395DE" w14:textId="77777777" w:rsidR="000E72B1" w:rsidRPr="000E72B1" w:rsidRDefault="000E72B1" w:rsidP="000E72B1">
      <w:pPr>
        <w:snapToGrid w:val="0"/>
        <w:spacing w:line="288" w:lineRule="auto"/>
        <w:ind w:firstLineChars="257" w:firstLine="617"/>
        <w:contextualSpacing/>
        <w:jc w:val="both"/>
        <w:rPr>
          <w:color w:val="000000"/>
        </w:rPr>
      </w:pPr>
      <w:r w:rsidRPr="000E72B1">
        <w:rPr>
          <w:color w:val="000000"/>
        </w:rPr>
        <w:t>Terkait metode analisa yang digunakan adalah skala Likert dengan nilai 1 (sangat rendah) hingga 5 (sangat tinggi) dan penilaian terhadap bobot pengaruh variabel terhadap peningkatan resiliensi sosial. Skala Likert digunakan untuk mengukur sikap, pendapat dan persepsi seseorang atau sekelompok orang tentang fenomena sosial. Berdasarkan penilaian responden akan diperoleh nilai dari seluruh responden akan diinterpretasikan dengan menghitung rata-rata nilai dan mempertimbangkan bobotnya. Selanjutnya nilai resiliensi masyarakat terhadap bencana banjir diinterpretasikan, dengan penghitungan sebagai berikut.</w:t>
      </w:r>
    </w:p>
    <w:p w14:paraId="259A018B" w14:textId="77777777" w:rsidR="000E72B1" w:rsidRDefault="000E72B1" w:rsidP="000E72B1">
      <w:pPr>
        <w:spacing w:before="60" w:after="60" w:line="259" w:lineRule="auto"/>
        <w:jc w:val="both"/>
        <w:rPr>
          <w:sz w:val="22"/>
          <w:szCs w:val="22"/>
          <w:lang w:eastAsia="en-ID"/>
        </w:rPr>
      </w:pPr>
      <w:r w:rsidRPr="000E72B1">
        <w:rPr>
          <w:sz w:val="22"/>
          <w:szCs w:val="22"/>
          <w:lang w:eastAsia="en-ID"/>
        </w:rPr>
        <w:t>Nilai</w:t>
      </w:r>
      <w:r>
        <w:rPr>
          <w:sz w:val="22"/>
          <w:szCs w:val="22"/>
          <w:lang w:eastAsia="en-ID"/>
        </w:rPr>
        <w:t xml:space="preserve"> </w:t>
      </w:r>
      <w:r w:rsidRPr="000E72B1">
        <w:rPr>
          <w:sz w:val="22"/>
          <w:szCs w:val="22"/>
          <w:lang w:eastAsia="en-ID"/>
        </w:rPr>
        <w:t>indeks :</w:t>
      </w:r>
      <w:r>
        <w:rPr>
          <w:sz w:val="22"/>
          <w:szCs w:val="22"/>
          <w:lang w:eastAsia="en-ID"/>
        </w:rPr>
        <w:t xml:space="preserve"> </w:t>
      </w:r>
    </w:p>
    <w:p w14:paraId="68B55CE5" w14:textId="2039F6BB" w:rsidR="000E72B1" w:rsidRPr="000E72B1" w:rsidRDefault="00000000" w:rsidP="000E72B1">
      <w:pPr>
        <w:spacing w:before="60" w:after="60" w:line="259" w:lineRule="auto"/>
        <w:jc w:val="both"/>
        <w:rPr>
          <w:sz w:val="22"/>
          <w:szCs w:val="22"/>
          <w:lang w:eastAsia="en-ID"/>
        </w:rPr>
      </w:pPr>
      <m:oMath>
        <m:f>
          <m:fPr>
            <m:ctrlPr>
              <w:rPr>
                <w:rFonts w:ascii="Cambria Math" w:hAnsi="Cambria Math"/>
                <w:i/>
                <w:sz w:val="22"/>
                <w:szCs w:val="22"/>
                <w:lang w:eastAsia="en-ID"/>
              </w:rPr>
            </m:ctrlPr>
          </m:fPr>
          <m:num>
            <m:nary>
              <m:naryPr>
                <m:chr m:val="∑"/>
                <m:limLoc m:val="subSup"/>
                <m:ctrlPr>
                  <w:rPr>
                    <w:rFonts w:ascii="Cambria Math" w:hAnsi="Cambria Math"/>
                    <w:i/>
                    <w:sz w:val="22"/>
                    <w:szCs w:val="22"/>
                    <w:lang w:eastAsia="en-ID"/>
                  </w:rPr>
                </m:ctrlPr>
              </m:naryPr>
              <m:sub>
                <m:r>
                  <w:rPr>
                    <w:rFonts w:ascii="Cambria Math" w:hAnsi="Cambria Math"/>
                    <w:sz w:val="22"/>
                    <w:szCs w:val="22"/>
                    <w:lang w:eastAsia="en-ID"/>
                  </w:rPr>
                  <m:t>i</m:t>
                </m:r>
              </m:sub>
              <m:sup>
                <m:r>
                  <w:rPr>
                    <w:rFonts w:ascii="Cambria Math" w:hAnsi="Cambria Math"/>
                    <w:sz w:val="22"/>
                    <w:szCs w:val="22"/>
                    <w:lang w:eastAsia="en-ID"/>
                  </w:rPr>
                  <m:t>n</m:t>
                </m:r>
              </m:sup>
              <m:e>
                <m:r>
                  <w:rPr>
                    <w:rFonts w:ascii="Cambria Math" w:hAnsi="Cambria Math"/>
                    <w:sz w:val="22"/>
                    <w:szCs w:val="22"/>
                    <w:lang w:eastAsia="en-ID"/>
                  </w:rPr>
                  <m:t>=</m:t>
                </m:r>
              </m:e>
            </m:nary>
            <m:r>
              <w:rPr>
                <w:rFonts w:ascii="Cambria Math" w:hAnsi="Cambria Math"/>
                <w:sz w:val="22"/>
                <w:szCs w:val="22"/>
                <w:lang w:eastAsia="en-ID"/>
              </w:rPr>
              <m:t xml:space="preserve"> </m:t>
            </m:r>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i</m:t>
                </m:r>
              </m:sub>
            </m:sSub>
            <m:sSub>
              <m:sSubPr>
                <m:ctrlPr>
                  <w:rPr>
                    <w:rFonts w:ascii="Cambria Math" w:hAnsi="Cambria Math"/>
                    <w:i/>
                    <w:sz w:val="22"/>
                    <w:szCs w:val="22"/>
                    <w:lang w:eastAsia="en-ID"/>
                  </w:rPr>
                </m:ctrlPr>
              </m:sSubPr>
              <m:e>
                <m:r>
                  <w:rPr>
                    <w:rFonts w:ascii="Cambria Math" w:hAnsi="Cambria Math"/>
                    <w:sz w:val="22"/>
                    <w:szCs w:val="22"/>
                    <w:lang w:eastAsia="en-ID"/>
                  </w:rPr>
                  <m:t>x</m:t>
                </m:r>
              </m:e>
              <m:sub>
                <m:r>
                  <w:rPr>
                    <w:rFonts w:ascii="Cambria Math" w:hAnsi="Cambria Math"/>
                    <w:sz w:val="22"/>
                    <w:szCs w:val="22"/>
                    <w:lang w:eastAsia="en-ID"/>
                  </w:rPr>
                  <m:t>i</m:t>
                </m:r>
              </m:sub>
            </m:sSub>
          </m:num>
          <m:den>
            <m:nary>
              <m:naryPr>
                <m:chr m:val="∑"/>
                <m:limLoc m:val="subSup"/>
                <m:ctrlPr>
                  <w:rPr>
                    <w:rFonts w:ascii="Cambria Math" w:hAnsi="Cambria Math"/>
                    <w:i/>
                    <w:sz w:val="22"/>
                    <w:szCs w:val="22"/>
                    <w:lang w:eastAsia="en-ID"/>
                  </w:rPr>
                </m:ctrlPr>
              </m:naryPr>
              <m:sub>
                <m:r>
                  <w:rPr>
                    <w:rFonts w:ascii="Cambria Math" w:hAnsi="Cambria Math"/>
                    <w:sz w:val="22"/>
                    <w:szCs w:val="22"/>
                    <w:lang w:eastAsia="en-ID"/>
                  </w:rPr>
                  <m:t>i</m:t>
                </m:r>
              </m:sub>
              <m:sup>
                <m:r>
                  <w:rPr>
                    <w:rFonts w:ascii="Cambria Math" w:hAnsi="Cambria Math"/>
                    <w:sz w:val="22"/>
                    <w:szCs w:val="22"/>
                    <w:lang w:eastAsia="en-ID"/>
                  </w:rPr>
                  <m:t>n</m:t>
                </m:r>
              </m:sup>
              <m:e>
                <m:r>
                  <w:rPr>
                    <w:rFonts w:ascii="Cambria Math" w:hAnsi="Cambria Math"/>
                    <w:sz w:val="22"/>
                    <w:szCs w:val="22"/>
                    <w:lang w:eastAsia="en-ID"/>
                  </w:rPr>
                  <m:t>=</m:t>
                </m:r>
              </m:e>
            </m:nary>
            <m:sPre>
              <m:sPrePr>
                <m:ctrlPr>
                  <w:rPr>
                    <w:rFonts w:ascii="Cambria Math" w:hAnsi="Cambria Math"/>
                    <w:i/>
                    <w:sz w:val="22"/>
                    <w:szCs w:val="22"/>
                    <w:lang w:eastAsia="en-ID"/>
                  </w:rPr>
                </m:ctrlPr>
              </m:sPrePr>
              <m:sub>
                <m:r>
                  <w:rPr>
                    <w:rFonts w:ascii="Cambria Math" w:hAnsi="Cambria Math"/>
                    <w:sz w:val="22"/>
                    <w:szCs w:val="22"/>
                    <w:lang w:eastAsia="en-ID"/>
                  </w:rPr>
                  <m:t>1</m:t>
                </m:r>
              </m:sub>
              <m:sup/>
              <m:e>
                <m:r>
                  <w:rPr>
                    <w:rFonts w:ascii="Cambria Math" w:hAnsi="Cambria Math"/>
                    <w:sz w:val="22"/>
                    <w:szCs w:val="22"/>
                    <w:lang w:eastAsia="en-ID"/>
                  </w:rPr>
                  <m:t>w</m:t>
                </m:r>
              </m:e>
            </m:sPre>
            <m:sPre>
              <m:sPrePr>
                <m:ctrlPr>
                  <w:rPr>
                    <w:rFonts w:ascii="Cambria Math" w:hAnsi="Cambria Math"/>
                    <w:i/>
                    <w:sz w:val="22"/>
                    <w:szCs w:val="22"/>
                    <w:lang w:eastAsia="en-ID"/>
                  </w:rPr>
                </m:ctrlPr>
              </m:sPrePr>
              <m:sub>
                <m:r>
                  <w:rPr>
                    <w:rFonts w:ascii="Cambria Math" w:hAnsi="Cambria Math"/>
                    <w:sz w:val="22"/>
                    <w:szCs w:val="22"/>
                    <w:lang w:eastAsia="en-ID"/>
                  </w:rPr>
                  <m:t>i</m:t>
                </m:r>
              </m:sub>
              <m:sup/>
              <m:e/>
            </m:sPre>
          </m:den>
        </m:f>
        <m:f>
          <m:fPr>
            <m:ctrlPr>
              <w:rPr>
                <w:rFonts w:ascii="Cambria Math" w:hAnsi="Cambria Math"/>
                <w:i/>
                <w:sz w:val="22"/>
                <w:szCs w:val="22"/>
                <w:lang w:eastAsia="en-ID"/>
              </w:rPr>
            </m:ctrlPr>
          </m:fPr>
          <m:num>
            <m:d>
              <m:dPr>
                <m:ctrlPr>
                  <w:rPr>
                    <w:rFonts w:ascii="Cambria Math" w:hAnsi="Cambria Math"/>
                    <w:i/>
                    <w:sz w:val="22"/>
                    <w:szCs w:val="22"/>
                    <w:lang w:eastAsia="en-ID"/>
                  </w:rPr>
                </m:ctrlPr>
              </m:dPr>
              <m:e>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1</m:t>
                    </m:r>
                  </m:sub>
                </m:sSub>
                <m:r>
                  <w:rPr>
                    <w:rFonts w:ascii="Cambria Math" w:hAnsi="Cambria Math"/>
                    <w:sz w:val="22"/>
                    <w:szCs w:val="22"/>
                    <w:lang w:eastAsia="en-ID"/>
                  </w:rPr>
                  <m:t>×</m:t>
                </m:r>
                <m:sSub>
                  <m:sSubPr>
                    <m:ctrlPr>
                      <w:rPr>
                        <w:rFonts w:ascii="Cambria Math" w:hAnsi="Cambria Math"/>
                        <w:i/>
                        <w:sz w:val="22"/>
                        <w:szCs w:val="22"/>
                        <w:lang w:eastAsia="en-ID"/>
                      </w:rPr>
                    </m:ctrlPr>
                  </m:sSubPr>
                  <m:e>
                    <m:r>
                      <w:rPr>
                        <w:rFonts w:ascii="Cambria Math" w:hAnsi="Cambria Math"/>
                        <w:sz w:val="22"/>
                        <w:szCs w:val="22"/>
                        <w:lang w:eastAsia="en-ID"/>
                      </w:rPr>
                      <m:t>x</m:t>
                    </m:r>
                  </m:e>
                  <m:sub>
                    <m:r>
                      <w:rPr>
                        <w:rFonts w:ascii="Cambria Math" w:hAnsi="Cambria Math"/>
                        <w:sz w:val="22"/>
                        <w:szCs w:val="22"/>
                        <w:lang w:eastAsia="en-ID"/>
                      </w:rPr>
                      <m:t>1</m:t>
                    </m:r>
                  </m:sub>
                </m:sSub>
              </m:e>
            </m:d>
            <m:r>
              <w:rPr>
                <w:rFonts w:ascii="Cambria Math" w:hAnsi="Cambria Math"/>
                <w:sz w:val="22"/>
                <w:szCs w:val="22"/>
                <w:lang w:eastAsia="en-ID"/>
              </w:rPr>
              <m:t>+</m:t>
            </m:r>
            <m:d>
              <m:dPr>
                <m:ctrlPr>
                  <w:rPr>
                    <w:rFonts w:ascii="Cambria Math" w:hAnsi="Cambria Math"/>
                    <w:i/>
                    <w:sz w:val="22"/>
                    <w:szCs w:val="22"/>
                    <w:lang w:eastAsia="en-ID"/>
                  </w:rPr>
                </m:ctrlPr>
              </m:dPr>
              <m:e>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2</m:t>
                    </m:r>
                  </m:sub>
                </m:sSub>
                <m:r>
                  <w:rPr>
                    <w:rFonts w:ascii="Cambria Math" w:hAnsi="Cambria Math"/>
                    <w:sz w:val="22"/>
                    <w:szCs w:val="22"/>
                    <w:lang w:eastAsia="en-ID"/>
                  </w:rPr>
                  <m:t>×</m:t>
                </m:r>
                <m:sSub>
                  <m:sSubPr>
                    <m:ctrlPr>
                      <w:rPr>
                        <w:rFonts w:ascii="Cambria Math" w:hAnsi="Cambria Math"/>
                        <w:i/>
                        <w:sz w:val="22"/>
                        <w:szCs w:val="22"/>
                        <w:lang w:eastAsia="en-ID"/>
                      </w:rPr>
                    </m:ctrlPr>
                  </m:sSubPr>
                  <m:e>
                    <m:r>
                      <w:rPr>
                        <w:rFonts w:ascii="Cambria Math" w:hAnsi="Cambria Math"/>
                        <w:sz w:val="22"/>
                        <w:szCs w:val="22"/>
                        <w:lang w:eastAsia="en-ID"/>
                      </w:rPr>
                      <m:t>x</m:t>
                    </m:r>
                  </m:e>
                  <m:sub>
                    <m:r>
                      <w:rPr>
                        <w:rFonts w:ascii="Cambria Math" w:hAnsi="Cambria Math"/>
                        <w:sz w:val="22"/>
                        <w:szCs w:val="22"/>
                        <w:lang w:eastAsia="en-ID"/>
                      </w:rPr>
                      <m:t>2</m:t>
                    </m:r>
                  </m:sub>
                </m:sSub>
              </m:e>
            </m:d>
            <m:r>
              <w:rPr>
                <w:rFonts w:ascii="Cambria Math" w:hAnsi="Cambria Math"/>
                <w:sz w:val="22"/>
                <w:szCs w:val="22"/>
                <w:lang w:eastAsia="en-ID"/>
              </w:rPr>
              <m:t>+</m:t>
            </m:r>
            <m:d>
              <m:dPr>
                <m:ctrlPr>
                  <w:rPr>
                    <w:rFonts w:ascii="Cambria Math" w:hAnsi="Cambria Math"/>
                    <w:i/>
                    <w:sz w:val="22"/>
                    <w:szCs w:val="22"/>
                    <w:lang w:eastAsia="en-ID"/>
                  </w:rPr>
                </m:ctrlPr>
              </m:dPr>
              <m:e>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3</m:t>
                    </m:r>
                  </m:sub>
                </m:sSub>
                <m:r>
                  <w:rPr>
                    <w:rFonts w:ascii="Cambria Math" w:hAnsi="Cambria Math"/>
                    <w:sz w:val="22"/>
                    <w:szCs w:val="22"/>
                    <w:lang w:eastAsia="en-ID"/>
                  </w:rPr>
                  <m:t>×</m:t>
                </m:r>
                <m:sSub>
                  <m:sSubPr>
                    <m:ctrlPr>
                      <w:rPr>
                        <w:rFonts w:ascii="Cambria Math" w:hAnsi="Cambria Math"/>
                        <w:i/>
                        <w:sz w:val="22"/>
                        <w:szCs w:val="22"/>
                        <w:lang w:eastAsia="en-ID"/>
                      </w:rPr>
                    </m:ctrlPr>
                  </m:sSubPr>
                  <m:e>
                    <m:r>
                      <w:rPr>
                        <w:rFonts w:ascii="Cambria Math" w:hAnsi="Cambria Math"/>
                        <w:sz w:val="22"/>
                        <w:szCs w:val="22"/>
                        <w:lang w:eastAsia="en-ID"/>
                      </w:rPr>
                      <m:t>x</m:t>
                    </m:r>
                  </m:e>
                  <m:sub>
                    <m:r>
                      <w:rPr>
                        <w:rFonts w:ascii="Cambria Math" w:hAnsi="Cambria Math"/>
                        <w:sz w:val="22"/>
                        <w:szCs w:val="22"/>
                        <w:lang w:eastAsia="en-ID"/>
                      </w:rPr>
                      <m:t>3</m:t>
                    </m:r>
                  </m:sub>
                </m:sSub>
              </m:e>
            </m:d>
            <m:r>
              <w:rPr>
                <w:rFonts w:ascii="Cambria Math" w:hAnsi="Cambria Math"/>
                <w:sz w:val="22"/>
                <w:szCs w:val="22"/>
                <w:lang w:eastAsia="en-ID"/>
              </w:rPr>
              <m:t>+</m:t>
            </m:r>
            <m:d>
              <m:dPr>
                <m:ctrlPr>
                  <w:rPr>
                    <w:rFonts w:ascii="Cambria Math" w:hAnsi="Cambria Math"/>
                    <w:i/>
                    <w:sz w:val="22"/>
                    <w:szCs w:val="22"/>
                    <w:lang w:eastAsia="en-ID"/>
                  </w:rPr>
                </m:ctrlPr>
              </m:dPr>
              <m:e>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4</m:t>
                    </m:r>
                  </m:sub>
                </m:sSub>
                <m:r>
                  <w:rPr>
                    <w:rFonts w:ascii="Cambria Math" w:hAnsi="Cambria Math"/>
                    <w:sz w:val="22"/>
                    <w:szCs w:val="22"/>
                    <w:lang w:eastAsia="en-ID"/>
                  </w:rPr>
                  <m:t>×</m:t>
                </m:r>
                <m:sSub>
                  <m:sSubPr>
                    <m:ctrlPr>
                      <w:rPr>
                        <w:rFonts w:ascii="Cambria Math" w:hAnsi="Cambria Math"/>
                        <w:i/>
                        <w:sz w:val="22"/>
                        <w:szCs w:val="22"/>
                        <w:lang w:eastAsia="en-ID"/>
                      </w:rPr>
                    </m:ctrlPr>
                  </m:sSubPr>
                  <m:e>
                    <m:r>
                      <w:rPr>
                        <w:rFonts w:ascii="Cambria Math" w:hAnsi="Cambria Math"/>
                        <w:sz w:val="22"/>
                        <w:szCs w:val="22"/>
                        <w:lang w:eastAsia="en-ID"/>
                      </w:rPr>
                      <m:t>x</m:t>
                    </m:r>
                  </m:e>
                  <m:sub>
                    <m:r>
                      <w:rPr>
                        <w:rFonts w:ascii="Cambria Math" w:hAnsi="Cambria Math"/>
                        <w:sz w:val="22"/>
                        <w:szCs w:val="22"/>
                        <w:lang w:eastAsia="en-ID"/>
                      </w:rPr>
                      <m:t>4</m:t>
                    </m:r>
                  </m:sub>
                </m:sSub>
              </m:e>
            </m:d>
            <m:r>
              <w:rPr>
                <w:rFonts w:ascii="Cambria Math" w:hAnsi="Cambria Math"/>
                <w:sz w:val="22"/>
                <w:szCs w:val="22"/>
                <w:lang w:eastAsia="en-ID"/>
              </w:rPr>
              <m:t>+</m:t>
            </m:r>
            <m:d>
              <m:dPr>
                <m:ctrlPr>
                  <w:rPr>
                    <w:rFonts w:ascii="Cambria Math" w:hAnsi="Cambria Math"/>
                    <w:i/>
                    <w:sz w:val="22"/>
                    <w:szCs w:val="22"/>
                    <w:lang w:eastAsia="en-ID"/>
                  </w:rPr>
                </m:ctrlPr>
              </m:dPr>
              <m:e>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5</m:t>
                    </m:r>
                  </m:sub>
                </m:sSub>
                <m:r>
                  <w:rPr>
                    <w:rFonts w:ascii="Cambria Math" w:hAnsi="Cambria Math"/>
                    <w:sz w:val="22"/>
                    <w:szCs w:val="22"/>
                    <w:lang w:eastAsia="en-ID"/>
                  </w:rPr>
                  <m:t>×</m:t>
                </m:r>
                <m:sSub>
                  <m:sSubPr>
                    <m:ctrlPr>
                      <w:rPr>
                        <w:rFonts w:ascii="Cambria Math" w:hAnsi="Cambria Math"/>
                        <w:i/>
                        <w:sz w:val="22"/>
                        <w:szCs w:val="22"/>
                        <w:lang w:eastAsia="en-ID"/>
                      </w:rPr>
                    </m:ctrlPr>
                  </m:sSubPr>
                  <m:e>
                    <m:r>
                      <w:rPr>
                        <w:rFonts w:ascii="Cambria Math" w:hAnsi="Cambria Math"/>
                        <w:sz w:val="22"/>
                        <w:szCs w:val="22"/>
                        <w:lang w:eastAsia="en-ID"/>
                      </w:rPr>
                      <m:t>x</m:t>
                    </m:r>
                  </m:e>
                  <m:sub>
                    <m:r>
                      <w:rPr>
                        <w:rFonts w:ascii="Cambria Math" w:hAnsi="Cambria Math"/>
                        <w:sz w:val="22"/>
                        <w:szCs w:val="22"/>
                        <w:lang w:eastAsia="en-ID"/>
                      </w:rPr>
                      <m:t>5</m:t>
                    </m:r>
                  </m:sub>
                </m:sSub>
              </m:e>
            </m:d>
          </m:num>
          <m:den>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1</m:t>
                </m:r>
              </m:sub>
            </m:sSub>
            <m:r>
              <w:rPr>
                <w:rFonts w:ascii="Cambria Math" w:hAnsi="Cambria Math"/>
                <w:sz w:val="22"/>
                <w:szCs w:val="22"/>
                <w:lang w:eastAsia="en-ID"/>
              </w:rPr>
              <m:t>+</m:t>
            </m:r>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2</m:t>
                </m:r>
              </m:sub>
            </m:sSub>
            <m:r>
              <w:rPr>
                <w:rFonts w:ascii="Cambria Math" w:hAnsi="Cambria Math"/>
                <w:sz w:val="22"/>
                <w:szCs w:val="22"/>
                <w:lang w:eastAsia="en-ID"/>
              </w:rPr>
              <m:t>+</m:t>
            </m:r>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3</m:t>
                </m:r>
              </m:sub>
            </m:sSub>
            <m:r>
              <w:rPr>
                <w:rFonts w:ascii="Cambria Math" w:hAnsi="Cambria Math"/>
                <w:sz w:val="22"/>
                <w:szCs w:val="22"/>
                <w:lang w:eastAsia="en-ID"/>
              </w:rPr>
              <m:t>+</m:t>
            </m:r>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4</m:t>
                </m:r>
              </m:sub>
            </m:sSub>
            <m:r>
              <w:rPr>
                <w:rFonts w:ascii="Cambria Math" w:hAnsi="Cambria Math"/>
                <w:sz w:val="22"/>
                <w:szCs w:val="22"/>
                <w:lang w:eastAsia="en-ID"/>
              </w:rPr>
              <m:t>+</m:t>
            </m:r>
            <m:sSub>
              <m:sSubPr>
                <m:ctrlPr>
                  <w:rPr>
                    <w:rFonts w:ascii="Cambria Math" w:hAnsi="Cambria Math"/>
                    <w:i/>
                    <w:sz w:val="22"/>
                    <w:szCs w:val="22"/>
                    <w:lang w:eastAsia="en-ID"/>
                  </w:rPr>
                </m:ctrlPr>
              </m:sSubPr>
              <m:e>
                <m:r>
                  <w:rPr>
                    <w:rFonts w:ascii="Cambria Math" w:hAnsi="Cambria Math"/>
                    <w:sz w:val="22"/>
                    <w:szCs w:val="22"/>
                    <w:lang w:eastAsia="en-ID"/>
                  </w:rPr>
                  <m:t>w</m:t>
                </m:r>
              </m:e>
              <m:sub>
                <m:r>
                  <w:rPr>
                    <w:rFonts w:ascii="Cambria Math" w:hAnsi="Cambria Math"/>
                    <w:sz w:val="22"/>
                    <w:szCs w:val="22"/>
                    <w:lang w:eastAsia="en-ID"/>
                  </w:rPr>
                  <m:t>5</m:t>
                </m:r>
              </m:sub>
            </m:sSub>
          </m:den>
        </m:f>
      </m:oMath>
      <w:r w:rsidR="000E72B1" w:rsidRPr="000E72B1">
        <w:rPr>
          <w:sz w:val="22"/>
          <w:szCs w:val="22"/>
          <w:lang w:eastAsia="en-ID"/>
        </w:rPr>
        <w:t xml:space="preserve"> </w:t>
      </w:r>
    </w:p>
    <w:p w14:paraId="530DDC1A" w14:textId="77777777" w:rsidR="000E72B1" w:rsidRDefault="000E72B1" w:rsidP="000E72B1">
      <w:pPr>
        <w:snapToGrid w:val="0"/>
        <w:spacing w:line="288" w:lineRule="auto"/>
        <w:contextualSpacing/>
        <w:jc w:val="both"/>
        <w:rPr>
          <w:color w:val="000000"/>
        </w:rPr>
      </w:pPr>
    </w:p>
    <w:p w14:paraId="2D895DAB" w14:textId="53508512" w:rsidR="000E72B1" w:rsidRPr="000E72B1" w:rsidRDefault="000E72B1" w:rsidP="000E72B1">
      <w:pPr>
        <w:snapToGrid w:val="0"/>
        <w:spacing w:line="288" w:lineRule="auto"/>
        <w:contextualSpacing/>
        <w:jc w:val="both"/>
        <w:rPr>
          <w:color w:val="000000"/>
        </w:rPr>
      </w:pPr>
      <w:r w:rsidRPr="000E72B1">
        <w:rPr>
          <w:color w:val="000000"/>
        </w:rPr>
        <w:t xml:space="preserve">Keterangan : </w:t>
      </w:r>
    </w:p>
    <w:p w14:paraId="079A3B6A" w14:textId="77777777" w:rsidR="000E72B1" w:rsidRPr="000E72B1" w:rsidRDefault="00000000" w:rsidP="000E72B1">
      <w:pPr>
        <w:spacing w:before="60" w:after="60" w:line="259" w:lineRule="auto"/>
        <w:jc w:val="both"/>
        <w:rPr>
          <w:sz w:val="22"/>
          <w:szCs w:val="22"/>
          <w:lang w:val="en-US" w:eastAsia="en-ID"/>
        </w:rPr>
      </w:pPr>
      <m:oMath>
        <m:sSub>
          <m:sSubPr>
            <m:ctrlPr>
              <w:rPr>
                <w:rFonts w:ascii="Cambria Math" w:hAnsi="Cambria Math"/>
                <w:i/>
                <w:sz w:val="22"/>
                <w:szCs w:val="22"/>
                <w:lang w:val="en-US" w:eastAsia="en-ID"/>
              </w:rPr>
            </m:ctrlPr>
          </m:sSubPr>
          <m:e>
            <m:r>
              <w:rPr>
                <w:rFonts w:ascii="Cambria Math" w:hAnsi="Cambria Math"/>
                <w:sz w:val="22"/>
                <w:szCs w:val="22"/>
                <w:lang w:val="en-US" w:eastAsia="en-ID"/>
              </w:rPr>
              <m:t>w</m:t>
            </m:r>
          </m:e>
          <m:sub>
            <m:r>
              <w:rPr>
                <w:rFonts w:ascii="Cambria Math" w:hAnsi="Cambria Math"/>
                <w:sz w:val="22"/>
                <w:szCs w:val="22"/>
                <w:lang w:val="en-US" w:eastAsia="en-ID"/>
              </w:rPr>
              <m:t>1</m:t>
            </m:r>
          </m:sub>
        </m:sSub>
      </m:oMath>
      <w:r w:rsidR="000E72B1" w:rsidRPr="000E72B1">
        <w:rPr>
          <w:sz w:val="22"/>
          <w:szCs w:val="22"/>
          <w:lang w:val="en-US" w:eastAsia="en-ID"/>
        </w:rPr>
        <w:t xml:space="preserve">= </w:t>
      </w:r>
      <w:proofErr w:type="spellStart"/>
      <w:r w:rsidR="000E72B1" w:rsidRPr="000E72B1">
        <w:rPr>
          <w:lang w:val="en-US" w:eastAsia="en-ID"/>
        </w:rPr>
        <w:t>bobot</w:t>
      </w:r>
      <w:proofErr w:type="spellEnd"/>
      <w:r w:rsidR="000E72B1" w:rsidRPr="000E72B1">
        <w:rPr>
          <w:lang w:val="en-US" w:eastAsia="en-ID"/>
        </w:rPr>
        <w:t xml:space="preserve"> 1</w:t>
      </w:r>
      <w:r w:rsidR="000E72B1" w:rsidRPr="000E72B1">
        <w:rPr>
          <w:sz w:val="22"/>
          <w:szCs w:val="22"/>
          <w:lang w:val="en-US" w:eastAsia="en-ID"/>
        </w:rPr>
        <w:tab/>
        <w:t xml:space="preserve"> </w:t>
      </w:r>
      <m:oMath>
        <m:sSub>
          <m:sSubPr>
            <m:ctrlPr>
              <w:rPr>
                <w:rFonts w:ascii="Cambria Math" w:hAnsi="Cambria Math"/>
                <w:i/>
                <w:sz w:val="22"/>
                <w:szCs w:val="22"/>
                <w:lang w:val="en-US" w:eastAsia="en-ID"/>
              </w:rPr>
            </m:ctrlPr>
          </m:sSubPr>
          <m:e>
            <m:r>
              <w:rPr>
                <w:rFonts w:ascii="Cambria Math" w:hAnsi="Cambria Math"/>
                <w:sz w:val="22"/>
                <w:szCs w:val="22"/>
                <w:lang w:val="en-US" w:eastAsia="en-ID"/>
              </w:rPr>
              <m:t>x</m:t>
            </m:r>
          </m:e>
          <m:sub>
            <m:r>
              <w:rPr>
                <w:rFonts w:ascii="Cambria Math" w:hAnsi="Cambria Math"/>
                <w:sz w:val="22"/>
                <w:szCs w:val="22"/>
                <w:lang w:val="en-US" w:eastAsia="en-ID"/>
              </w:rPr>
              <m:t>1</m:t>
            </m:r>
          </m:sub>
        </m:sSub>
      </m:oMath>
      <w:r w:rsidR="000E72B1" w:rsidRPr="000E72B1">
        <w:rPr>
          <w:sz w:val="22"/>
          <w:szCs w:val="22"/>
          <w:lang w:val="en-US" w:eastAsia="en-ID"/>
        </w:rPr>
        <w:t xml:space="preserve"> = </w:t>
      </w:r>
      <w:proofErr w:type="spellStart"/>
      <w:r w:rsidR="000E72B1" w:rsidRPr="000E72B1">
        <w:rPr>
          <w:lang w:val="en-US" w:eastAsia="en-ID"/>
        </w:rPr>
        <w:t>nilai</w:t>
      </w:r>
      <w:proofErr w:type="spellEnd"/>
      <w:r w:rsidR="000E72B1" w:rsidRPr="000E72B1">
        <w:rPr>
          <w:lang w:val="en-US" w:eastAsia="en-ID"/>
        </w:rPr>
        <w:t xml:space="preserve"> 1</w:t>
      </w:r>
      <w:r w:rsidR="000E72B1" w:rsidRPr="000E72B1">
        <w:rPr>
          <w:sz w:val="22"/>
          <w:szCs w:val="22"/>
          <w:lang w:val="en-US" w:eastAsia="en-ID"/>
        </w:rPr>
        <w:t xml:space="preserve"> </w:t>
      </w:r>
    </w:p>
    <w:p w14:paraId="42E60E93" w14:textId="77777777" w:rsidR="000E72B1" w:rsidRPr="000E72B1" w:rsidRDefault="00000000" w:rsidP="000E72B1">
      <w:pPr>
        <w:spacing w:before="60" w:after="60" w:line="259" w:lineRule="auto"/>
        <w:jc w:val="both"/>
        <w:rPr>
          <w:sz w:val="22"/>
          <w:szCs w:val="22"/>
          <w:lang w:val="en-US" w:eastAsia="en-ID"/>
        </w:rPr>
      </w:pPr>
      <m:oMath>
        <m:sSub>
          <m:sSubPr>
            <m:ctrlPr>
              <w:rPr>
                <w:rFonts w:ascii="Cambria Math" w:hAnsi="Cambria Math"/>
                <w:i/>
                <w:sz w:val="22"/>
                <w:szCs w:val="22"/>
                <w:lang w:val="en-US" w:eastAsia="en-ID"/>
              </w:rPr>
            </m:ctrlPr>
          </m:sSubPr>
          <m:e>
            <m:r>
              <w:rPr>
                <w:rFonts w:ascii="Cambria Math" w:hAnsi="Cambria Math"/>
                <w:sz w:val="22"/>
                <w:szCs w:val="22"/>
                <w:lang w:val="en-US" w:eastAsia="en-ID"/>
              </w:rPr>
              <m:t>w</m:t>
            </m:r>
          </m:e>
          <m:sub>
            <m:r>
              <w:rPr>
                <w:rFonts w:ascii="Cambria Math" w:hAnsi="Cambria Math"/>
                <w:sz w:val="22"/>
                <w:szCs w:val="22"/>
                <w:lang w:val="en-US" w:eastAsia="en-ID"/>
              </w:rPr>
              <m:t>2</m:t>
            </m:r>
          </m:sub>
        </m:sSub>
      </m:oMath>
      <w:r w:rsidR="000E72B1" w:rsidRPr="000E72B1">
        <w:rPr>
          <w:sz w:val="22"/>
          <w:szCs w:val="22"/>
          <w:lang w:val="en-US" w:eastAsia="en-ID"/>
        </w:rPr>
        <w:t xml:space="preserve">= </w:t>
      </w:r>
      <w:proofErr w:type="spellStart"/>
      <w:r w:rsidR="000E72B1" w:rsidRPr="000E72B1">
        <w:rPr>
          <w:lang w:val="en-US" w:eastAsia="en-ID"/>
        </w:rPr>
        <w:t>bobot</w:t>
      </w:r>
      <w:proofErr w:type="spellEnd"/>
      <w:r w:rsidR="000E72B1" w:rsidRPr="000E72B1">
        <w:rPr>
          <w:lang w:val="en-US" w:eastAsia="en-ID"/>
        </w:rPr>
        <w:t xml:space="preserve"> 2</w:t>
      </w:r>
      <w:r w:rsidR="000E72B1" w:rsidRPr="000E72B1">
        <w:rPr>
          <w:sz w:val="22"/>
          <w:szCs w:val="22"/>
          <w:lang w:val="en-US" w:eastAsia="en-ID"/>
        </w:rPr>
        <w:tab/>
        <w:t xml:space="preserve"> </w:t>
      </w:r>
      <m:oMath>
        <m:sSub>
          <m:sSubPr>
            <m:ctrlPr>
              <w:rPr>
                <w:rFonts w:ascii="Cambria Math" w:hAnsi="Cambria Math"/>
                <w:i/>
                <w:sz w:val="22"/>
                <w:szCs w:val="22"/>
                <w:lang w:val="en-US" w:eastAsia="en-ID"/>
              </w:rPr>
            </m:ctrlPr>
          </m:sSubPr>
          <m:e>
            <m:r>
              <w:rPr>
                <w:rFonts w:ascii="Cambria Math" w:hAnsi="Cambria Math"/>
                <w:sz w:val="22"/>
                <w:szCs w:val="22"/>
                <w:lang w:val="en-US" w:eastAsia="en-ID"/>
              </w:rPr>
              <m:t>x</m:t>
            </m:r>
          </m:e>
          <m:sub>
            <m:r>
              <w:rPr>
                <w:rFonts w:ascii="Cambria Math" w:hAnsi="Cambria Math"/>
                <w:sz w:val="22"/>
                <w:szCs w:val="22"/>
                <w:lang w:val="en-US" w:eastAsia="en-ID"/>
              </w:rPr>
              <m:t>2</m:t>
            </m:r>
          </m:sub>
        </m:sSub>
      </m:oMath>
      <w:r w:rsidR="000E72B1" w:rsidRPr="000E72B1">
        <w:rPr>
          <w:rFonts w:ascii="Cambria Math" w:hAnsi="Cambria Math"/>
          <w:sz w:val="22"/>
          <w:szCs w:val="22"/>
          <w:lang w:eastAsia="en-ID"/>
        </w:rPr>
        <w:t xml:space="preserve"> </w:t>
      </w:r>
      <w:r w:rsidR="000E72B1" w:rsidRPr="000E72B1">
        <w:rPr>
          <w:sz w:val="22"/>
          <w:szCs w:val="22"/>
          <w:lang w:val="en-US" w:eastAsia="en-ID"/>
        </w:rPr>
        <w:t xml:space="preserve">= </w:t>
      </w:r>
      <w:proofErr w:type="spellStart"/>
      <w:r w:rsidR="000E72B1" w:rsidRPr="000E72B1">
        <w:rPr>
          <w:lang w:val="en-US" w:eastAsia="en-ID"/>
        </w:rPr>
        <w:t>nilai</w:t>
      </w:r>
      <w:proofErr w:type="spellEnd"/>
      <w:r w:rsidR="000E72B1" w:rsidRPr="000E72B1">
        <w:rPr>
          <w:lang w:val="en-US" w:eastAsia="en-ID"/>
        </w:rPr>
        <w:t xml:space="preserve"> 2</w:t>
      </w:r>
      <w:r w:rsidR="000E72B1" w:rsidRPr="000E72B1">
        <w:rPr>
          <w:sz w:val="22"/>
          <w:szCs w:val="22"/>
          <w:lang w:val="en-US" w:eastAsia="en-ID"/>
        </w:rPr>
        <w:t xml:space="preserve"> </w:t>
      </w:r>
    </w:p>
    <w:p w14:paraId="0EC9F8AB" w14:textId="77777777" w:rsidR="000E72B1" w:rsidRPr="000E72B1" w:rsidRDefault="00000000" w:rsidP="000E72B1">
      <w:pPr>
        <w:spacing w:before="60" w:after="60" w:line="259" w:lineRule="auto"/>
        <w:jc w:val="both"/>
        <w:rPr>
          <w:sz w:val="22"/>
          <w:szCs w:val="22"/>
          <w:lang w:val="en-US" w:eastAsia="en-ID"/>
        </w:rPr>
      </w:pPr>
      <m:oMath>
        <m:sSub>
          <m:sSubPr>
            <m:ctrlPr>
              <w:rPr>
                <w:rFonts w:ascii="Cambria Math" w:hAnsi="Cambria Math"/>
                <w:i/>
                <w:sz w:val="22"/>
                <w:szCs w:val="22"/>
                <w:lang w:val="en-US" w:eastAsia="en-ID"/>
              </w:rPr>
            </m:ctrlPr>
          </m:sSubPr>
          <m:e>
            <m:r>
              <w:rPr>
                <w:rFonts w:ascii="Cambria Math" w:hAnsi="Cambria Math"/>
                <w:sz w:val="22"/>
                <w:szCs w:val="22"/>
                <w:lang w:val="en-US" w:eastAsia="en-ID"/>
              </w:rPr>
              <m:t>w</m:t>
            </m:r>
          </m:e>
          <m:sub>
            <m:r>
              <w:rPr>
                <w:rFonts w:ascii="Cambria Math" w:hAnsi="Cambria Math"/>
                <w:sz w:val="22"/>
                <w:szCs w:val="22"/>
                <w:lang w:val="en-US" w:eastAsia="en-ID"/>
              </w:rPr>
              <m:t>3</m:t>
            </m:r>
          </m:sub>
        </m:sSub>
      </m:oMath>
      <w:r w:rsidR="000E72B1" w:rsidRPr="000E72B1">
        <w:rPr>
          <w:sz w:val="22"/>
          <w:szCs w:val="22"/>
          <w:lang w:val="en-US" w:eastAsia="en-ID"/>
        </w:rPr>
        <w:t xml:space="preserve">= </w:t>
      </w:r>
      <w:proofErr w:type="spellStart"/>
      <w:r w:rsidR="000E72B1" w:rsidRPr="000E72B1">
        <w:rPr>
          <w:lang w:val="en-US" w:eastAsia="en-ID"/>
        </w:rPr>
        <w:t>bobot</w:t>
      </w:r>
      <w:proofErr w:type="spellEnd"/>
      <w:r w:rsidR="000E72B1" w:rsidRPr="000E72B1">
        <w:rPr>
          <w:lang w:val="en-US" w:eastAsia="en-ID"/>
        </w:rPr>
        <w:t xml:space="preserve"> 3</w:t>
      </w:r>
      <w:r w:rsidR="000E72B1" w:rsidRPr="000E72B1">
        <w:rPr>
          <w:sz w:val="22"/>
          <w:szCs w:val="22"/>
          <w:lang w:val="en-US" w:eastAsia="en-ID"/>
        </w:rPr>
        <w:tab/>
      </w:r>
      <m:oMath>
        <m:sSub>
          <m:sSubPr>
            <m:ctrlPr>
              <w:rPr>
                <w:rFonts w:ascii="Cambria Math" w:hAnsi="Cambria Math"/>
                <w:i/>
                <w:sz w:val="22"/>
                <w:szCs w:val="22"/>
                <w:lang w:val="en-US" w:eastAsia="en-ID"/>
              </w:rPr>
            </m:ctrlPr>
          </m:sSubPr>
          <m:e>
            <m:r>
              <w:rPr>
                <w:rFonts w:ascii="Cambria Math" w:hAnsi="Cambria Math"/>
                <w:sz w:val="22"/>
                <w:szCs w:val="22"/>
                <w:lang w:val="en-US" w:eastAsia="en-ID"/>
              </w:rPr>
              <m:t xml:space="preserve"> x</m:t>
            </m:r>
          </m:e>
          <m:sub>
            <m:r>
              <w:rPr>
                <w:rFonts w:ascii="Cambria Math" w:hAnsi="Cambria Math"/>
                <w:sz w:val="22"/>
                <w:szCs w:val="22"/>
                <w:lang w:val="en-US" w:eastAsia="en-ID"/>
              </w:rPr>
              <m:t>3</m:t>
            </m:r>
          </m:sub>
        </m:sSub>
      </m:oMath>
      <w:r w:rsidR="000E72B1" w:rsidRPr="000E72B1">
        <w:rPr>
          <w:sz w:val="22"/>
          <w:szCs w:val="22"/>
          <w:lang w:val="en-US" w:eastAsia="en-ID"/>
        </w:rPr>
        <w:t xml:space="preserve"> = </w:t>
      </w:r>
      <w:proofErr w:type="spellStart"/>
      <w:r w:rsidR="000E72B1" w:rsidRPr="000E72B1">
        <w:rPr>
          <w:lang w:val="en-US" w:eastAsia="en-ID"/>
        </w:rPr>
        <w:t>nilai</w:t>
      </w:r>
      <w:proofErr w:type="spellEnd"/>
      <w:r w:rsidR="000E72B1" w:rsidRPr="000E72B1">
        <w:rPr>
          <w:lang w:val="en-US" w:eastAsia="en-ID"/>
        </w:rPr>
        <w:t xml:space="preserve"> 3</w:t>
      </w:r>
      <w:r w:rsidR="000E72B1" w:rsidRPr="000E72B1">
        <w:rPr>
          <w:sz w:val="22"/>
          <w:szCs w:val="22"/>
          <w:lang w:val="en-US" w:eastAsia="en-ID"/>
        </w:rPr>
        <w:t xml:space="preserve"> </w:t>
      </w:r>
    </w:p>
    <w:p w14:paraId="755574BC" w14:textId="77777777" w:rsidR="000E72B1" w:rsidRPr="000E72B1" w:rsidRDefault="00000000" w:rsidP="000E72B1">
      <w:pPr>
        <w:spacing w:before="60" w:after="60" w:line="259" w:lineRule="auto"/>
        <w:jc w:val="both"/>
        <w:rPr>
          <w:sz w:val="22"/>
          <w:szCs w:val="22"/>
          <w:lang w:val="en-US" w:eastAsia="en-ID"/>
        </w:rPr>
      </w:pPr>
      <m:oMath>
        <m:sSub>
          <m:sSubPr>
            <m:ctrlPr>
              <w:rPr>
                <w:rFonts w:ascii="Cambria Math" w:hAnsi="Cambria Math"/>
                <w:i/>
                <w:sz w:val="22"/>
                <w:szCs w:val="22"/>
                <w:lang w:val="en-US" w:eastAsia="en-ID"/>
              </w:rPr>
            </m:ctrlPr>
          </m:sSubPr>
          <m:e>
            <m:r>
              <w:rPr>
                <w:rFonts w:ascii="Cambria Math" w:hAnsi="Cambria Math"/>
                <w:sz w:val="22"/>
                <w:szCs w:val="22"/>
                <w:lang w:val="en-US" w:eastAsia="en-ID"/>
              </w:rPr>
              <m:t>w</m:t>
            </m:r>
          </m:e>
          <m:sub>
            <m:r>
              <w:rPr>
                <w:rFonts w:ascii="Cambria Math" w:hAnsi="Cambria Math"/>
                <w:sz w:val="22"/>
                <w:szCs w:val="22"/>
                <w:lang w:val="en-US" w:eastAsia="en-ID"/>
              </w:rPr>
              <m:t>4</m:t>
            </m:r>
          </m:sub>
        </m:sSub>
      </m:oMath>
      <w:r w:rsidR="000E72B1" w:rsidRPr="000E72B1">
        <w:rPr>
          <w:sz w:val="22"/>
          <w:szCs w:val="22"/>
          <w:lang w:val="en-US" w:eastAsia="en-ID"/>
        </w:rPr>
        <w:t xml:space="preserve">= </w:t>
      </w:r>
      <w:proofErr w:type="spellStart"/>
      <w:r w:rsidR="000E72B1" w:rsidRPr="000E72B1">
        <w:rPr>
          <w:lang w:val="en-US" w:eastAsia="en-ID"/>
        </w:rPr>
        <w:t>bobot</w:t>
      </w:r>
      <w:proofErr w:type="spellEnd"/>
      <w:r w:rsidR="000E72B1" w:rsidRPr="000E72B1">
        <w:rPr>
          <w:lang w:val="en-US" w:eastAsia="en-ID"/>
        </w:rPr>
        <w:t xml:space="preserve"> 4</w:t>
      </w:r>
      <w:r w:rsidR="000E72B1" w:rsidRPr="000E72B1">
        <w:rPr>
          <w:sz w:val="22"/>
          <w:szCs w:val="22"/>
          <w:lang w:val="en-US" w:eastAsia="en-ID"/>
        </w:rPr>
        <w:tab/>
        <w:t xml:space="preserve"> </w:t>
      </w:r>
      <m:oMath>
        <m:sSub>
          <m:sSubPr>
            <m:ctrlPr>
              <w:rPr>
                <w:rFonts w:ascii="Cambria Math" w:hAnsi="Cambria Math"/>
                <w:i/>
                <w:sz w:val="22"/>
                <w:szCs w:val="22"/>
                <w:lang w:val="en-US" w:eastAsia="en-ID"/>
              </w:rPr>
            </m:ctrlPr>
          </m:sSubPr>
          <m:e>
            <m:r>
              <w:rPr>
                <w:rFonts w:ascii="Cambria Math" w:hAnsi="Cambria Math"/>
                <w:sz w:val="22"/>
                <w:szCs w:val="22"/>
                <w:lang w:val="en-US" w:eastAsia="en-ID"/>
              </w:rPr>
              <m:t>x</m:t>
            </m:r>
          </m:e>
          <m:sub>
            <m:r>
              <w:rPr>
                <w:rFonts w:ascii="Cambria Math" w:hAnsi="Cambria Math"/>
                <w:sz w:val="22"/>
                <w:szCs w:val="22"/>
                <w:lang w:val="en-US" w:eastAsia="en-ID"/>
              </w:rPr>
              <m:t>4</m:t>
            </m:r>
          </m:sub>
        </m:sSub>
      </m:oMath>
      <w:r w:rsidR="000E72B1" w:rsidRPr="000E72B1">
        <w:rPr>
          <w:rFonts w:ascii="Cambria Math" w:hAnsi="Cambria Math"/>
          <w:sz w:val="22"/>
          <w:szCs w:val="22"/>
          <w:lang w:eastAsia="en-ID"/>
        </w:rPr>
        <w:t xml:space="preserve"> </w:t>
      </w:r>
      <w:r w:rsidR="000E72B1" w:rsidRPr="000E72B1">
        <w:rPr>
          <w:sz w:val="22"/>
          <w:szCs w:val="22"/>
          <w:lang w:val="en-US" w:eastAsia="en-ID"/>
        </w:rPr>
        <w:t xml:space="preserve">= </w:t>
      </w:r>
      <w:proofErr w:type="spellStart"/>
      <w:r w:rsidR="000E72B1" w:rsidRPr="000E72B1">
        <w:rPr>
          <w:lang w:val="en-US" w:eastAsia="en-ID"/>
        </w:rPr>
        <w:t>nilai</w:t>
      </w:r>
      <w:proofErr w:type="spellEnd"/>
      <w:r w:rsidR="000E72B1" w:rsidRPr="000E72B1">
        <w:rPr>
          <w:lang w:val="en-US" w:eastAsia="en-ID"/>
        </w:rPr>
        <w:t xml:space="preserve"> 4</w:t>
      </w:r>
      <w:r w:rsidR="000E72B1" w:rsidRPr="000E72B1">
        <w:rPr>
          <w:sz w:val="22"/>
          <w:szCs w:val="22"/>
          <w:lang w:val="en-US" w:eastAsia="en-ID"/>
        </w:rPr>
        <w:t xml:space="preserve"> </w:t>
      </w:r>
    </w:p>
    <w:p w14:paraId="6A6C4E79" w14:textId="77777777" w:rsidR="000E72B1" w:rsidRPr="000E72B1" w:rsidRDefault="00000000" w:rsidP="000E72B1">
      <w:pPr>
        <w:spacing w:before="60" w:after="60" w:line="259" w:lineRule="auto"/>
        <w:jc w:val="both"/>
        <w:rPr>
          <w:sz w:val="22"/>
          <w:szCs w:val="22"/>
          <w:lang w:val="en-US" w:eastAsia="en-ID"/>
        </w:rPr>
      </w:pPr>
      <m:oMath>
        <m:sSub>
          <m:sSubPr>
            <m:ctrlPr>
              <w:rPr>
                <w:rFonts w:ascii="Cambria Math" w:hAnsi="Cambria Math"/>
                <w:i/>
                <w:sz w:val="22"/>
                <w:szCs w:val="22"/>
                <w:lang w:val="en-US" w:eastAsia="en-ID"/>
              </w:rPr>
            </m:ctrlPr>
          </m:sSubPr>
          <m:e>
            <m:r>
              <w:rPr>
                <w:rFonts w:ascii="Cambria Math" w:hAnsi="Cambria Math"/>
                <w:sz w:val="22"/>
                <w:szCs w:val="22"/>
                <w:lang w:val="en-US" w:eastAsia="en-ID"/>
              </w:rPr>
              <m:t>w</m:t>
            </m:r>
          </m:e>
          <m:sub>
            <m:r>
              <w:rPr>
                <w:rFonts w:ascii="Cambria Math" w:hAnsi="Cambria Math"/>
                <w:sz w:val="22"/>
                <w:szCs w:val="22"/>
                <w:lang w:val="en-US" w:eastAsia="en-ID"/>
              </w:rPr>
              <m:t>5</m:t>
            </m:r>
          </m:sub>
        </m:sSub>
      </m:oMath>
      <w:r w:rsidR="000E72B1" w:rsidRPr="000E72B1">
        <w:rPr>
          <w:sz w:val="22"/>
          <w:szCs w:val="22"/>
          <w:lang w:val="en-US" w:eastAsia="en-ID"/>
        </w:rPr>
        <w:t xml:space="preserve">= </w:t>
      </w:r>
      <w:proofErr w:type="spellStart"/>
      <w:r w:rsidR="000E72B1" w:rsidRPr="000E72B1">
        <w:rPr>
          <w:lang w:val="en-US" w:eastAsia="en-ID"/>
        </w:rPr>
        <w:t>bobot</w:t>
      </w:r>
      <w:proofErr w:type="spellEnd"/>
      <w:r w:rsidR="000E72B1" w:rsidRPr="000E72B1">
        <w:rPr>
          <w:lang w:val="en-US" w:eastAsia="en-ID"/>
        </w:rPr>
        <w:t xml:space="preserve"> 5</w:t>
      </w:r>
      <w:r w:rsidR="000E72B1" w:rsidRPr="000E72B1">
        <w:rPr>
          <w:sz w:val="22"/>
          <w:szCs w:val="22"/>
          <w:lang w:val="en-US" w:eastAsia="en-ID"/>
        </w:rPr>
        <w:tab/>
        <w:t xml:space="preserve"> </w:t>
      </w:r>
      <m:oMath>
        <m:sSub>
          <m:sSubPr>
            <m:ctrlPr>
              <w:rPr>
                <w:rFonts w:ascii="Cambria Math" w:hAnsi="Cambria Math"/>
                <w:i/>
                <w:sz w:val="22"/>
                <w:szCs w:val="22"/>
                <w:lang w:val="en-US" w:eastAsia="en-ID"/>
              </w:rPr>
            </m:ctrlPr>
          </m:sSubPr>
          <m:e>
            <m:r>
              <w:rPr>
                <w:rFonts w:ascii="Cambria Math" w:hAnsi="Cambria Math"/>
                <w:sz w:val="22"/>
                <w:szCs w:val="22"/>
                <w:lang w:val="en-US" w:eastAsia="en-ID"/>
              </w:rPr>
              <m:t>x</m:t>
            </m:r>
          </m:e>
          <m:sub>
            <m:r>
              <w:rPr>
                <w:rFonts w:ascii="Cambria Math" w:hAnsi="Cambria Math"/>
                <w:sz w:val="22"/>
                <w:szCs w:val="22"/>
                <w:lang w:val="en-US" w:eastAsia="en-ID"/>
              </w:rPr>
              <m:t>5</m:t>
            </m:r>
          </m:sub>
        </m:sSub>
      </m:oMath>
      <w:r w:rsidR="000E72B1" w:rsidRPr="000E72B1">
        <w:rPr>
          <w:rFonts w:ascii="Cambria Math" w:hAnsi="Cambria Math"/>
          <w:sz w:val="22"/>
          <w:szCs w:val="22"/>
          <w:lang w:eastAsia="en-ID"/>
        </w:rPr>
        <w:t xml:space="preserve"> </w:t>
      </w:r>
      <w:r w:rsidR="000E72B1" w:rsidRPr="000E72B1">
        <w:rPr>
          <w:sz w:val="22"/>
          <w:szCs w:val="22"/>
          <w:lang w:val="en-US" w:eastAsia="en-ID"/>
        </w:rPr>
        <w:t xml:space="preserve">= </w:t>
      </w:r>
      <w:proofErr w:type="spellStart"/>
      <w:r w:rsidR="000E72B1" w:rsidRPr="000E72B1">
        <w:rPr>
          <w:lang w:val="en-US" w:eastAsia="en-ID"/>
        </w:rPr>
        <w:t>nilai</w:t>
      </w:r>
      <w:proofErr w:type="spellEnd"/>
      <w:r w:rsidR="000E72B1" w:rsidRPr="000E72B1">
        <w:rPr>
          <w:lang w:eastAsia="en-ID"/>
        </w:rPr>
        <w:t xml:space="preserve"> </w:t>
      </w:r>
      <w:r w:rsidR="000E72B1" w:rsidRPr="000E72B1">
        <w:rPr>
          <w:lang w:val="en-US" w:eastAsia="en-ID"/>
        </w:rPr>
        <w:t>5</w:t>
      </w:r>
    </w:p>
    <w:p w14:paraId="4EB492E7" w14:textId="77777777" w:rsidR="000E72B1" w:rsidRPr="000E72B1" w:rsidRDefault="000E72B1" w:rsidP="000E72B1">
      <w:pPr>
        <w:snapToGrid w:val="0"/>
        <w:spacing w:line="288" w:lineRule="auto"/>
        <w:contextualSpacing/>
        <w:jc w:val="both"/>
        <w:rPr>
          <w:color w:val="000000"/>
        </w:rPr>
      </w:pPr>
    </w:p>
    <w:p w14:paraId="5D98265F" w14:textId="356E2695" w:rsidR="001428A9" w:rsidRDefault="000E72B1" w:rsidP="000E72B1">
      <w:pPr>
        <w:snapToGrid w:val="0"/>
        <w:spacing w:line="288" w:lineRule="auto"/>
        <w:ind w:firstLineChars="257" w:firstLine="617"/>
        <w:contextualSpacing/>
        <w:jc w:val="both"/>
        <w:rPr>
          <w:color w:val="000000"/>
        </w:rPr>
      </w:pPr>
      <w:r w:rsidRPr="000E72B1">
        <w:rPr>
          <w:color w:val="000000"/>
        </w:rPr>
        <w:t>Nilai akhir dari perhitungan tersebut, yang menjadi nilai resiliensi sosial di Desa Labansari, Kecamatan Cikarang Timur, Kabupaten Bekasi</w:t>
      </w:r>
      <w:r>
        <w:rPr>
          <w:color w:val="000000"/>
        </w:rPr>
        <w:t>.</w:t>
      </w:r>
    </w:p>
    <w:p w14:paraId="310505C5" w14:textId="5B08F95A" w:rsidR="001428A9" w:rsidRDefault="001428A9" w:rsidP="006A4331">
      <w:pPr>
        <w:snapToGrid w:val="0"/>
        <w:spacing w:line="288" w:lineRule="auto"/>
        <w:ind w:firstLineChars="257" w:firstLine="619"/>
        <w:contextualSpacing/>
        <w:jc w:val="both"/>
        <w:rPr>
          <w:b/>
          <w:bCs/>
        </w:rPr>
      </w:pPr>
    </w:p>
    <w:p w14:paraId="0252D0DC" w14:textId="3E232F42" w:rsidR="009555C0" w:rsidRDefault="009555C0" w:rsidP="006A4331">
      <w:pPr>
        <w:snapToGrid w:val="0"/>
        <w:spacing w:line="288" w:lineRule="auto"/>
        <w:ind w:firstLineChars="257" w:firstLine="619"/>
        <w:contextualSpacing/>
        <w:jc w:val="both"/>
        <w:rPr>
          <w:b/>
          <w:bCs/>
        </w:rPr>
      </w:pPr>
    </w:p>
    <w:p w14:paraId="66D8DEAD" w14:textId="28E392AD" w:rsidR="009555C0" w:rsidRDefault="009555C0" w:rsidP="006A4331">
      <w:pPr>
        <w:snapToGrid w:val="0"/>
        <w:spacing w:line="288" w:lineRule="auto"/>
        <w:ind w:firstLineChars="257" w:firstLine="619"/>
        <w:contextualSpacing/>
        <w:jc w:val="both"/>
        <w:rPr>
          <w:b/>
          <w:bCs/>
        </w:rPr>
      </w:pPr>
    </w:p>
    <w:p w14:paraId="3D7ECC0B" w14:textId="446689A1" w:rsidR="009555C0" w:rsidRDefault="009555C0" w:rsidP="006A4331">
      <w:pPr>
        <w:snapToGrid w:val="0"/>
        <w:spacing w:line="288" w:lineRule="auto"/>
        <w:ind w:firstLineChars="257" w:firstLine="619"/>
        <w:contextualSpacing/>
        <w:jc w:val="both"/>
        <w:rPr>
          <w:b/>
          <w:bCs/>
        </w:rPr>
      </w:pPr>
    </w:p>
    <w:p w14:paraId="2CBAB1D7" w14:textId="11456278" w:rsidR="009555C0" w:rsidRDefault="009555C0" w:rsidP="006A4331">
      <w:pPr>
        <w:snapToGrid w:val="0"/>
        <w:spacing w:line="288" w:lineRule="auto"/>
        <w:ind w:firstLineChars="257" w:firstLine="619"/>
        <w:contextualSpacing/>
        <w:jc w:val="both"/>
        <w:rPr>
          <w:b/>
          <w:bCs/>
        </w:rPr>
      </w:pPr>
    </w:p>
    <w:p w14:paraId="2DDF5582" w14:textId="77777777" w:rsidR="009555C0" w:rsidRPr="001428A9" w:rsidRDefault="009555C0" w:rsidP="006A4331">
      <w:pPr>
        <w:snapToGrid w:val="0"/>
        <w:spacing w:line="288" w:lineRule="auto"/>
        <w:ind w:firstLineChars="257" w:firstLine="619"/>
        <w:contextualSpacing/>
        <w:jc w:val="both"/>
        <w:rPr>
          <w:b/>
          <w:bCs/>
        </w:rPr>
      </w:pPr>
    </w:p>
    <w:p w14:paraId="28BB28B1" w14:textId="256C234E" w:rsidR="00516A0B" w:rsidRDefault="000D23D8" w:rsidP="009555C0">
      <w:pPr>
        <w:pStyle w:val="Wawasan2Heading1Pendahuluandll"/>
        <w:numPr>
          <w:ilvl w:val="0"/>
          <w:numId w:val="0"/>
        </w:numPr>
        <w:spacing w:after="240" w:line="288" w:lineRule="auto"/>
        <w:ind w:left="284" w:hanging="284"/>
        <w:contextualSpacing/>
      </w:pPr>
      <w:r w:rsidRPr="003B5269">
        <w:rPr>
          <w:lang w:val="en-US"/>
        </w:rPr>
        <w:lastRenderedPageBreak/>
        <w:t xml:space="preserve">HASIL </w:t>
      </w:r>
      <w:r w:rsidR="00F3209D">
        <w:t>DAN PEMBAHASAN</w:t>
      </w:r>
    </w:p>
    <w:p w14:paraId="30ADB9B9" w14:textId="4B3A6268" w:rsidR="009555C0" w:rsidRPr="009555C0" w:rsidRDefault="009555C0" w:rsidP="009555C0">
      <w:pPr>
        <w:pStyle w:val="ListParagraph"/>
        <w:numPr>
          <w:ilvl w:val="0"/>
          <w:numId w:val="29"/>
        </w:numPr>
        <w:spacing w:after="240"/>
        <w:ind w:left="284" w:hanging="284"/>
        <w:jc w:val="both"/>
        <w:rPr>
          <w:rFonts w:ascii="Times New Roman" w:hAnsi="Times New Roman"/>
          <w:b/>
          <w:bCs/>
          <w:sz w:val="24"/>
          <w:szCs w:val="24"/>
          <w:lang w:eastAsia="en-ID"/>
        </w:rPr>
      </w:pPr>
      <w:r w:rsidRPr="009555C0">
        <w:rPr>
          <w:rFonts w:ascii="Times New Roman" w:hAnsi="Times New Roman"/>
          <w:b/>
          <w:bCs/>
          <w:sz w:val="24"/>
          <w:szCs w:val="24"/>
          <w:lang w:val="id-ID" w:eastAsia="en-ID"/>
        </w:rPr>
        <w:t>Analisis Penillaian Variabel</w:t>
      </w:r>
    </w:p>
    <w:p w14:paraId="72403C67" w14:textId="7CE32274" w:rsidR="009C3BC8" w:rsidRPr="009C3BC8" w:rsidRDefault="009C3BC8" w:rsidP="009C3BC8">
      <w:pPr>
        <w:spacing w:after="240" w:line="276" w:lineRule="auto"/>
        <w:ind w:firstLine="720"/>
        <w:contextualSpacing/>
        <w:jc w:val="both"/>
        <w:rPr>
          <w:lang w:eastAsia="en-ID"/>
        </w:rPr>
      </w:pPr>
      <w:r w:rsidRPr="009C3BC8">
        <w:rPr>
          <w:lang w:eastAsia="en-ID"/>
        </w:rPr>
        <w:t>Hasil kuesioner dilakukan dengan menghitung rata-rata nilai pada setiap variabel yang menunjukkan resiliensi sosial di Desa Labansari yang ditampilkan pada tabel berikut.</w:t>
      </w:r>
      <w:r w:rsidRPr="009C3BC8">
        <w:rPr>
          <w:lang w:eastAsia="en-ID"/>
        </w:rPr>
        <w:cr/>
      </w:r>
    </w:p>
    <w:p w14:paraId="4093338A" w14:textId="143D7CFB" w:rsidR="009C3BC8" w:rsidRDefault="009C3BC8" w:rsidP="009555C0">
      <w:pPr>
        <w:spacing w:after="200" w:line="276" w:lineRule="auto"/>
        <w:ind w:left="993" w:right="-14" w:hanging="1004"/>
        <w:contextualSpacing/>
        <w:jc w:val="both"/>
        <w:rPr>
          <w:iCs/>
          <w:sz w:val="22"/>
          <w:szCs w:val="22"/>
          <w:lang w:eastAsia="en-ID"/>
        </w:rPr>
      </w:pPr>
      <w:r w:rsidRPr="009555C0">
        <w:rPr>
          <w:b/>
          <w:bCs/>
          <w:iCs/>
          <w:lang w:eastAsia="en-ID"/>
        </w:rPr>
        <w:t>Tabel 1</w:t>
      </w:r>
      <w:r>
        <w:rPr>
          <w:iCs/>
          <w:sz w:val="22"/>
          <w:szCs w:val="22"/>
          <w:lang w:eastAsia="en-ID"/>
        </w:rPr>
        <w:t xml:space="preserve">. </w:t>
      </w:r>
      <w:r w:rsidRPr="009C3BC8">
        <w:rPr>
          <w:iCs/>
          <w:sz w:val="22"/>
          <w:szCs w:val="22"/>
          <w:lang w:eastAsia="en-ID"/>
        </w:rPr>
        <w:t>Hasil Penilaian Rata-rata per Variabel Resiliensi Sosial di Desa Labansari</w:t>
      </w:r>
    </w:p>
    <w:p w14:paraId="15F053BF" w14:textId="77777777" w:rsidR="009C3BC8" w:rsidRPr="009C3BC8" w:rsidRDefault="009C3BC8" w:rsidP="009C3BC8">
      <w:pPr>
        <w:spacing w:after="200"/>
        <w:ind w:left="709" w:right="411" w:hanging="720"/>
        <w:contextualSpacing/>
        <w:jc w:val="both"/>
        <w:rPr>
          <w:iCs/>
          <w:sz w:val="22"/>
          <w:szCs w:val="22"/>
          <w:lang w:eastAsia="en-ID"/>
        </w:rPr>
      </w:pP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600" w:firstRow="0" w:lastRow="0" w:firstColumn="0" w:lastColumn="0" w:noHBand="1" w:noVBand="1"/>
      </w:tblPr>
      <w:tblGrid>
        <w:gridCol w:w="421"/>
        <w:gridCol w:w="1417"/>
        <w:gridCol w:w="851"/>
        <w:gridCol w:w="567"/>
        <w:gridCol w:w="1134"/>
      </w:tblGrid>
      <w:tr w:rsidR="002435C6" w:rsidRPr="009C3BC8" w14:paraId="4BE0F211" w14:textId="77777777" w:rsidTr="002435C6">
        <w:trPr>
          <w:trHeight w:val="358"/>
          <w:jc w:val="center"/>
        </w:trPr>
        <w:tc>
          <w:tcPr>
            <w:tcW w:w="421" w:type="dxa"/>
            <w:shd w:val="clear" w:color="auto" w:fill="FFFFFF"/>
            <w:tcMar>
              <w:top w:w="6" w:type="dxa"/>
              <w:left w:w="6" w:type="dxa"/>
              <w:bottom w:w="0" w:type="dxa"/>
              <w:right w:w="6" w:type="dxa"/>
            </w:tcMar>
            <w:vAlign w:val="center"/>
            <w:hideMark/>
          </w:tcPr>
          <w:p w14:paraId="7C2D1077" w14:textId="77777777" w:rsidR="001D258F" w:rsidRPr="001D258F" w:rsidRDefault="001D258F" w:rsidP="001D258F">
            <w:pPr>
              <w:wordWrap w:val="0"/>
              <w:jc w:val="center"/>
              <w:textAlignment w:val="center"/>
              <w:rPr>
                <w:sz w:val="18"/>
                <w:szCs w:val="18"/>
                <w:lang w:val="en-ID" w:eastAsia="en-ID"/>
              </w:rPr>
            </w:pPr>
            <w:r w:rsidRPr="001D258F">
              <w:rPr>
                <w:rFonts w:eastAsia="Arial Unicode MS"/>
                <w:b/>
                <w:bCs/>
                <w:color w:val="000000"/>
                <w:kern w:val="24"/>
                <w:sz w:val="18"/>
                <w:szCs w:val="18"/>
                <w:lang w:val="en-ID" w:eastAsia="en-ID"/>
              </w:rPr>
              <w:t>No</w:t>
            </w:r>
          </w:p>
        </w:tc>
        <w:tc>
          <w:tcPr>
            <w:tcW w:w="1417" w:type="dxa"/>
            <w:shd w:val="clear" w:color="auto" w:fill="FFFFFF"/>
            <w:tcMar>
              <w:top w:w="6" w:type="dxa"/>
              <w:left w:w="6" w:type="dxa"/>
              <w:bottom w:w="0" w:type="dxa"/>
              <w:right w:w="6" w:type="dxa"/>
            </w:tcMar>
            <w:vAlign w:val="center"/>
            <w:hideMark/>
          </w:tcPr>
          <w:p w14:paraId="67DDA7FA" w14:textId="77777777" w:rsidR="001D258F" w:rsidRPr="001D258F" w:rsidRDefault="001D258F" w:rsidP="001D258F">
            <w:pPr>
              <w:wordWrap w:val="0"/>
              <w:jc w:val="center"/>
              <w:textAlignment w:val="center"/>
              <w:rPr>
                <w:sz w:val="18"/>
                <w:szCs w:val="18"/>
                <w:lang w:val="en-ID" w:eastAsia="en-ID"/>
              </w:rPr>
            </w:pPr>
            <w:proofErr w:type="spellStart"/>
            <w:r w:rsidRPr="001D258F">
              <w:rPr>
                <w:rFonts w:eastAsia="Arial Unicode MS"/>
                <w:b/>
                <w:bCs/>
                <w:color w:val="000000"/>
                <w:kern w:val="24"/>
                <w:sz w:val="18"/>
                <w:szCs w:val="18"/>
                <w:lang w:val="en-ID" w:eastAsia="en-ID"/>
              </w:rPr>
              <w:t>Variabel</w:t>
            </w:r>
            <w:proofErr w:type="spellEnd"/>
          </w:p>
        </w:tc>
        <w:tc>
          <w:tcPr>
            <w:tcW w:w="851" w:type="dxa"/>
            <w:shd w:val="clear" w:color="auto" w:fill="FFFFFF"/>
            <w:tcMar>
              <w:top w:w="6" w:type="dxa"/>
              <w:left w:w="6" w:type="dxa"/>
              <w:bottom w:w="0" w:type="dxa"/>
              <w:right w:w="6" w:type="dxa"/>
            </w:tcMar>
            <w:vAlign w:val="center"/>
            <w:hideMark/>
          </w:tcPr>
          <w:p w14:paraId="26303DC7" w14:textId="77777777" w:rsidR="009C3BC8" w:rsidRDefault="001D258F" w:rsidP="001D258F">
            <w:pPr>
              <w:wordWrap w:val="0"/>
              <w:jc w:val="center"/>
              <w:textAlignment w:val="center"/>
              <w:rPr>
                <w:rFonts w:eastAsia="Arial Unicode MS"/>
                <w:b/>
                <w:bCs/>
                <w:color w:val="000000"/>
                <w:kern w:val="24"/>
                <w:sz w:val="18"/>
                <w:szCs w:val="18"/>
                <w:lang w:val="en-ID" w:eastAsia="en-ID"/>
              </w:rPr>
            </w:pPr>
            <w:r w:rsidRPr="001D258F">
              <w:rPr>
                <w:rFonts w:eastAsia="Arial Unicode MS"/>
                <w:b/>
                <w:bCs/>
                <w:color w:val="000000"/>
                <w:kern w:val="24"/>
                <w:sz w:val="18"/>
                <w:szCs w:val="18"/>
                <w:lang w:val="en-ID" w:eastAsia="en-ID"/>
              </w:rPr>
              <w:t xml:space="preserve">Nilai </w:t>
            </w:r>
          </w:p>
          <w:p w14:paraId="3D8220AD" w14:textId="716AB860" w:rsidR="001D258F" w:rsidRPr="001D258F" w:rsidRDefault="001D258F" w:rsidP="001D258F">
            <w:pPr>
              <w:wordWrap w:val="0"/>
              <w:jc w:val="center"/>
              <w:textAlignment w:val="center"/>
              <w:rPr>
                <w:sz w:val="18"/>
                <w:szCs w:val="18"/>
                <w:lang w:val="en-ID" w:eastAsia="en-ID"/>
              </w:rPr>
            </w:pPr>
            <w:proofErr w:type="spellStart"/>
            <w:r w:rsidRPr="001D258F">
              <w:rPr>
                <w:rFonts w:eastAsia="Arial Unicode MS"/>
                <w:b/>
                <w:bCs/>
                <w:color w:val="000000"/>
                <w:kern w:val="24"/>
                <w:sz w:val="18"/>
                <w:szCs w:val="18"/>
                <w:lang w:val="en-ID" w:eastAsia="en-ID"/>
              </w:rPr>
              <w:t>Resiliensi</w:t>
            </w:r>
            <w:proofErr w:type="spellEnd"/>
          </w:p>
        </w:tc>
        <w:tc>
          <w:tcPr>
            <w:tcW w:w="567" w:type="dxa"/>
            <w:shd w:val="clear" w:color="auto" w:fill="FFFFFF"/>
            <w:tcMar>
              <w:top w:w="6" w:type="dxa"/>
              <w:left w:w="6" w:type="dxa"/>
              <w:bottom w:w="0" w:type="dxa"/>
              <w:right w:w="6" w:type="dxa"/>
            </w:tcMar>
            <w:vAlign w:val="center"/>
            <w:hideMark/>
          </w:tcPr>
          <w:p w14:paraId="442C542E" w14:textId="77777777" w:rsidR="001D258F" w:rsidRPr="001D258F" w:rsidRDefault="001D258F" w:rsidP="001D258F">
            <w:pPr>
              <w:wordWrap w:val="0"/>
              <w:jc w:val="center"/>
              <w:textAlignment w:val="center"/>
              <w:rPr>
                <w:sz w:val="18"/>
                <w:szCs w:val="18"/>
                <w:lang w:val="en-ID" w:eastAsia="en-ID"/>
              </w:rPr>
            </w:pPr>
            <w:r w:rsidRPr="001D258F">
              <w:rPr>
                <w:rFonts w:eastAsia="Arial Unicode MS"/>
                <w:b/>
                <w:bCs/>
                <w:color w:val="000000"/>
                <w:kern w:val="24"/>
                <w:sz w:val="18"/>
                <w:szCs w:val="18"/>
                <w:lang w:val="en-ID" w:eastAsia="en-ID"/>
              </w:rPr>
              <w:t>Status</w:t>
            </w:r>
          </w:p>
        </w:tc>
        <w:tc>
          <w:tcPr>
            <w:tcW w:w="1134" w:type="dxa"/>
            <w:shd w:val="clear" w:color="auto" w:fill="FFFFFF"/>
            <w:tcMar>
              <w:top w:w="6" w:type="dxa"/>
              <w:left w:w="6" w:type="dxa"/>
              <w:bottom w:w="0" w:type="dxa"/>
              <w:right w:w="6" w:type="dxa"/>
            </w:tcMar>
            <w:vAlign w:val="center"/>
            <w:hideMark/>
          </w:tcPr>
          <w:p w14:paraId="73A63F8D" w14:textId="77777777" w:rsidR="001D258F" w:rsidRPr="001D258F" w:rsidRDefault="001D258F" w:rsidP="001D258F">
            <w:pPr>
              <w:wordWrap w:val="0"/>
              <w:jc w:val="center"/>
              <w:textAlignment w:val="center"/>
              <w:rPr>
                <w:sz w:val="18"/>
                <w:szCs w:val="18"/>
                <w:lang w:val="en-ID" w:eastAsia="en-ID"/>
              </w:rPr>
            </w:pPr>
            <w:proofErr w:type="spellStart"/>
            <w:r w:rsidRPr="001D258F">
              <w:rPr>
                <w:rFonts w:eastAsia="Arial Unicode MS"/>
                <w:b/>
                <w:bCs/>
                <w:color w:val="000000"/>
                <w:kern w:val="24"/>
                <w:sz w:val="18"/>
                <w:szCs w:val="18"/>
                <w:lang w:val="en-ID" w:eastAsia="en-ID"/>
              </w:rPr>
              <w:t>Keterangan</w:t>
            </w:r>
            <w:proofErr w:type="spellEnd"/>
          </w:p>
        </w:tc>
      </w:tr>
      <w:tr w:rsidR="009C3BC8" w:rsidRPr="001D258F" w14:paraId="13628BD6" w14:textId="77777777" w:rsidTr="009C3BC8">
        <w:trPr>
          <w:trHeight w:val="156"/>
          <w:jc w:val="center"/>
        </w:trPr>
        <w:tc>
          <w:tcPr>
            <w:tcW w:w="421" w:type="dxa"/>
            <w:vMerge w:val="restart"/>
            <w:shd w:val="clear" w:color="auto" w:fill="FFFFFF"/>
            <w:tcMar>
              <w:top w:w="6" w:type="dxa"/>
              <w:left w:w="6" w:type="dxa"/>
              <w:bottom w:w="0" w:type="dxa"/>
              <w:right w:w="6" w:type="dxa"/>
            </w:tcMar>
            <w:vAlign w:val="center"/>
            <w:hideMark/>
          </w:tcPr>
          <w:p w14:paraId="0FB35B1C" w14:textId="77777777" w:rsidR="001D258F" w:rsidRPr="001D258F" w:rsidRDefault="001D258F" w:rsidP="001D258F">
            <w:pPr>
              <w:wordWrap w:val="0"/>
              <w:jc w:val="center"/>
              <w:textAlignment w:val="center"/>
              <w:rPr>
                <w:sz w:val="18"/>
                <w:szCs w:val="18"/>
                <w:lang w:val="en-ID" w:eastAsia="en-ID"/>
              </w:rPr>
            </w:pPr>
            <w:r w:rsidRPr="001D258F">
              <w:rPr>
                <w:rFonts w:eastAsia="Arial Unicode MS"/>
                <w:color w:val="000000"/>
                <w:kern w:val="24"/>
                <w:sz w:val="18"/>
                <w:szCs w:val="18"/>
                <w:lang w:val="en-ID" w:eastAsia="en-ID"/>
              </w:rPr>
              <w:t>1</w:t>
            </w:r>
          </w:p>
        </w:tc>
        <w:tc>
          <w:tcPr>
            <w:tcW w:w="3969" w:type="dxa"/>
            <w:gridSpan w:val="4"/>
            <w:shd w:val="clear" w:color="auto" w:fill="FFFFFF"/>
            <w:tcMar>
              <w:top w:w="6" w:type="dxa"/>
              <w:left w:w="6" w:type="dxa"/>
              <w:bottom w:w="0" w:type="dxa"/>
              <w:right w:w="6" w:type="dxa"/>
            </w:tcMar>
            <w:vAlign w:val="center"/>
            <w:hideMark/>
          </w:tcPr>
          <w:p w14:paraId="6EBAE7FB" w14:textId="77777777" w:rsidR="001D258F" w:rsidRPr="001D258F" w:rsidRDefault="001D258F" w:rsidP="001D258F">
            <w:pPr>
              <w:wordWrap w:val="0"/>
              <w:textAlignment w:val="bottom"/>
              <w:rPr>
                <w:b/>
                <w:bCs/>
                <w:sz w:val="18"/>
                <w:szCs w:val="18"/>
                <w:lang w:val="en-ID" w:eastAsia="en-ID"/>
              </w:rPr>
            </w:pPr>
            <w:proofErr w:type="spellStart"/>
            <w:r w:rsidRPr="001D258F">
              <w:rPr>
                <w:rFonts w:eastAsia="Arial Unicode MS"/>
                <w:b/>
                <w:bCs/>
                <w:color w:val="000000"/>
                <w:kern w:val="24"/>
                <w:sz w:val="18"/>
                <w:szCs w:val="18"/>
                <w:lang w:val="en-ID" w:eastAsia="en-ID"/>
              </w:rPr>
              <w:t>Populasi</w:t>
            </w:r>
            <w:proofErr w:type="spellEnd"/>
          </w:p>
        </w:tc>
      </w:tr>
      <w:tr w:rsidR="002435C6" w:rsidRPr="009C3BC8" w14:paraId="44D293ED" w14:textId="77777777" w:rsidTr="002435C6">
        <w:trPr>
          <w:trHeight w:val="156"/>
          <w:jc w:val="center"/>
        </w:trPr>
        <w:tc>
          <w:tcPr>
            <w:tcW w:w="421" w:type="dxa"/>
            <w:vMerge/>
            <w:shd w:val="clear" w:color="auto" w:fill="FFFFFF"/>
            <w:vAlign w:val="center"/>
            <w:hideMark/>
          </w:tcPr>
          <w:p w14:paraId="469B49C3"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3DFF1A73" w14:textId="77777777" w:rsid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Pertumbuhan</w:t>
            </w:r>
            <w:proofErr w:type="spellEnd"/>
            <w:r w:rsidRPr="001D258F">
              <w:rPr>
                <w:rFonts w:eastAsia="Arial Unicode MS"/>
                <w:color w:val="000000"/>
                <w:kern w:val="24"/>
                <w:sz w:val="18"/>
                <w:szCs w:val="18"/>
                <w:lang w:val="en-ID" w:eastAsia="en-ID"/>
              </w:rPr>
              <w:t xml:space="preserve"> </w:t>
            </w:r>
          </w:p>
          <w:p w14:paraId="4E69A072" w14:textId="5FA45288"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Penduduk</w:t>
            </w:r>
            <w:proofErr w:type="spellEnd"/>
          </w:p>
        </w:tc>
        <w:tc>
          <w:tcPr>
            <w:tcW w:w="851" w:type="dxa"/>
            <w:shd w:val="clear" w:color="auto" w:fill="FFFFFF"/>
            <w:tcMar>
              <w:top w:w="6" w:type="dxa"/>
              <w:left w:w="6" w:type="dxa"/>
              <w:bottom w:w="0" w:type="dxa"/>
              <w:right w:w="6" w:type="dxa"/>
            </w:tcMar>
            <w:vAlign w:val="center"/>
            <w:hideMark/>
          </w:tcPr>
          <w:p w14:paraId="453D10C0"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3,13</w:t>
            </w:r>
          </w:p>
        </w:tc>
        <w:tc>
          <w:tcPr>
            <w:tcW w:w="567" w:type="dxa"/>
            <w:shd w:val="clear" w:color="auto" w:fill="FFFFFF"/>
            <w:tcMar>
              <w:top w:w="6" w:type="dxa"/>
              <w:left w:w="6" w:type="dxa"/>
              <w:bottom w:w="0" w:type="dxa"/>
              <w:right w:w="6" w:type="dxa"/>
            </w:tcMar>
            <w:vAlign w:val="center"/>
            <w:hideMark/>
          </w:tcPr>
          <w:p w14:paraId="52B87FB3"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Sedang</w:t>
            </w:r>
          </w:p>
        </w:tc>
        <w:tc>
          <w:tcPr>
            <w:tcW w:w="1134" w:type="dxa"/>
            <w:shd w:val="clear" w:color="auto" w:fill="FFFFFF"/>
            <w:tcMar>
              <w:top w:w="6" w:type="dxa"/>
              <w:left w:w="6" w:type="dxa"/>
              <w:bottom w:w="0" w:type="dxa"/>
              <w:right w:w="6" w:type="dxa"/>
            </w:tcMar>
            <w:vAlign w:val="center"/>
            <w:hideMark/>
          </w:tcPr>
          <w:p w14:paraId="2C2DDB50"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0B07C9BA" w14:textId="58360A16"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r w:rsidR="002435C6" w:rsidRPr="009C3BC8" w14:paraId="1CB458ED" w14:textId="77777777" w:rsidTr="002435C6">
        <w:trPr>
          <w:trHeight w:val="156"/>
          <w:jc w:val="center"/>
        </w:trPr>
        <w:tc>
          <w:tcPr>
            <w:tcW w:w="421" w:type="dxa"/>
            <w:vMerge/>
            <w:shd w:val="clear" w:color="auto" w:fill="FFFFFF"/>
            <w:vAlign w:val="center"/>
            <w:hideMark/>
          </w:tcPr>
          <w:p w14:paraId="5D81BD25"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55420A4F"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Jumlah</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Penduduk</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Usia</w:t>
            </w:r>
            <w:proofErr w:type="spellEnd"/>
            <w:r w:rsidRPr="001D258F">
              <w:rPr>
                <w:rFonts w:eastAsia="Arial Unicode MS"/>
                <w:color w:val="000000"/>
                <w:kern w:val="24"/>
                <w:sz w:val="18"/>
                <w:szCs w:val="18"/>
                <w:lang w:val="en-ID" w:eastAsia="en-ID"/>
              </w:rPr>
              <w:t xml:space="preserve"> &lt; 14 </w:t>
            </w:r>
            <w:proofErr w:type="spellStart"/>
            <w:r w:rsidRPr="001D258F">
              <w:rPr>
                <w:rFonts w:eastAsia="Arial Unicode MS"/>
                <w:color w:val="000000"/>
                <w:kern w:val="24"/>
                <w:sz w:val="18"/>
                <w:szCs w:val="18"/>
                <w:lang w:val="en-ID" w:eastAsia="en-ID"/>
              </w:rPr>
              <w:t>Tahun</w:t>
            </w:r>
            <w:proofErr w:type="spellEnd"/>
            <w:r w:rsidRPr="001D258F">
              <w:rPr>
                <w:rFonts w:eastAsia="Arial Unicode MS"/>
                <w:color w:val="000000"/>
                <w:kern w:val="24"/>
                <w:sz w:val="18"/>
                <w:szCs w:val="18"/>
                <w:lang w:val="en-ID" w:eastAsia="en-ID"/>
              </w:rPr>
              <w:t xml:space="preserve"> </w:t>
            </w:r>
          </w:p>
        </w:tc>
        <w:tc>
          <w:tcPr>
            <w:tcW w:w="851" w:type="dxa"/>
            <w:shd w:val="clear" w:color="auto" w:fill="FFFFFF"/>
            <w:tcMar>
              <w:top w:w="6" w:type="dxa"/>
              <w:left w:w="6" w:type="dxa"/>
              <w:bottom w:w="0" w:type="dxa"/>
              <w:right w:w="6" w:type="dxa"/>
            </w:tcMar>
            <w:vAlign w:val="center"/>
            <w:hideMark/>
          </w:tcPr>
          <w:p w14:paraId="619258AE"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2,83</w:t>
            </w:r>
          </w:p>
        </w:tc>
        <w:tc>
          <w:tcPr>
            <w:tcW w:w="567" w:type="dxa"/>
            <w:shd w:val="clear" w:color="auto" w:fill="FFFFFF"/>
            <w:tcMar>
              <w:top w:w="6" w:type="dxa"/>
              <w:left w:w="6" w:type="dxa"/>
              <w:bottom w:w="0" w:type="dxa"/>
              <w:right w:w="6" w:type="dxa"/>
            </w:tcMar>
            <w:vAlign w:val="center"/>
            <w:hideMark/>
          </w:tcPr>
          <w:p w14:paraId="4660FF33"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Rendah</w:t>
            </w:r>
            <w:proofErr w:type="spellEnd"/>
          </w:p>
        </w:tc>
        <w:tc>
          <w:tcPr>
            <w:tcW w:w="1134" w:type="dxa"/>
            <w:shd w:val="clear" w:color="auto" w:fill="FFFFFF"/>
            <w:tcMar>
              <w:top w:w="6" w:type="dxa"/>
              <w:left w:w="6" w:type="dxa"/>
              <w:bottom w:w="0" w:type="dxa"/>
              <w:right w:w="6" w:type="dxa"/>
            </w:tcMar>
            <w:vAlign w:val="center"/>
            <w:hideMark/>
          </w:tcPr>
          <w:p w14:paraId="12BD3FB0"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122B2843" w14:textId="7643666C"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r w:rsidR="002435C6" w:rsidRPr="009C3BC8" w14:paraId="4BAE7B15" w14:textId="77777777" w:rsidTr="002435C6">
        <w:trPr>
          <w:trHeight w:val="156"/>
          <w:jc w:val="center"/>
        </w:trPr>
        <w:tc>
          <w:tcPr>
            <w:tcW w:w="421" w:type="dxa"/>
            <w:vMerge/>
            <w:shd w:val="clear" w:color="auto" w:fill="FFFFFF"/>
            <w:vAlign w:val="center"/>
            <w:hideMark/>
          </w:tcPr>
          <w:p w14:paraId="4DC4339E"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7AFD2516"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Jumlah</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Penduduk</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Usia</w:t>
            </w:r>
            <w:proofErr w:type="spellEnd"/>
            <w:r w:rsidRPr="001D258F">
              <w:rPr>
                <w:rFonts w:eastAsia="Arial Unicode MS"/>
                <w:color w:val="000000"/>
                <w:kern w:val="24"/>
                <w:sz w:val="18"/>
                <w:szCs w:val="18"/>
                <w:lang w:val="en-ID" w:eastAsia="en-ID"/>
              </w:rPr>
              <w:t xml:space="preserve"> &gt; 65 </w:t>
            </w:r>
            <w:proofErr w:type="spellStart"/>
            <w:r w:rsidRPr="001D258F">
              <w:rPr>
                <w:rFonts w:eastAsia="Arial Unicode MS"/>
                <w:color w:val="000000"/>
                <w:kern w:val="24"/>
                <w:sz w:val="18"/>
                <w:szCs w:val="18"/>
                <w:lang w:val="en-ID" w:eastAsia="en-ID"/>
              </w:rPr>
              <w:t>Tahun</w:t>
            </w:r>
            <w:proofErr w:type="spellEnd"/>
            <w:r w:rsidRPr="001D258F">
              <w:rPr>
                <w:rFonts w:eastAsia="Arial Unicode MS"/>
                <w:color w:val="000000"/>
                <w:kern w:val="24"/>
                <w:sz w:val="18"/>
                <w:szCs w:val="18"/>
                <w:lang w:val="en-ID" w:eastAsia="en-ID"/>
              </w:rPr>
              <w:t xml:space="preserve"> </w:t>
            </w:r>
          </w:p>
        </w:tc>
        <w:tc>
          <w:tcPr>
            <w:tcW w:w="851" w:type="dxa"/>
            <w:shd w:val="clear" w:color="auto" w:fill="FFFFFF"/>
            <w:tcMar>
              <w:top w:w="6" w:type="dxa"/>
              <w:left w:w="6" w:type="dxa"/>
              <w:bottom w:w="0" w:type="dxa"/>
              <w:right w:w="6" w:type="dxa"/>
            </w:tcMar>
            <w:vAlign w:val="center"/>
            <w:hideMark/>
          </w:tcPr>
          <w:p w14:paraId="5C84C463"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3,96</w:t>
            </w:r>
          </w:p>
        </w:tc>
        <w:tc>
          <w:tcPr>
            <w:tcW w:w="567" w:type="dxa"/>
            <w:shd w:val="clear" w:color="auto" w:fill="FFFFFF"/>
            <w:tcMar>
              <w:top w:w="6" w:type="dxa"/>
              <w:left w:w="6" w:type="dxa"/>
              <w:bottom w:w="0" w:type="dxa"/>
              <w:right w:w="6" w:type="dxa"/>
            </w:tcMar>
            <w:vAlign w:val="center"/>
            <w:hideMark/>
          </w:tcPr>
          <w:p w14:paraId="6C6EEC7E"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3598C267"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76739881" w14:textId="0140FF8F"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23DC5D26" w14:textId="77777777" w:rsidTr="002435C6">
        <w:trPr>
          <w:trHeight w:val="156"/>
          <w:jc w:val="center"/>
        </w:trPr>
        <w:tc>
          <w:tcPr>
            <w:tcW w:w="421" w:type="dxa"/>
            <w:vMerge/>
            <w:shd w:val="clear" w:color="auto" w:fill="FFFFFF"/>
            <w:vAlign w:val="center"/>
            <w:hideMark/>
          </w:tcPr>
          <w:p w14:paraId="7FB4B5F5"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52B57655"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Jumlah</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Penduduk</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Pemukiman</w:t>
            </w:r>
            <w:proofErr w:type="spellEnd"/>
            <w:r w:rsidRPr="001D258F">
              <w:rPr>
                <w:rFonts w:eastAsia="Arial Unicode MS"/>
                <w:color w:val="000000"/>
                <w:kern w:val="24"/>
                <w:sz w:val="18"/>
                <w:szCs w:val="18"/>
                <w:lang w:val="en-ID" w:eastAsia="en-ID"/>
              </w:rPr>
              <w:t xml:space="preserve"> Informal</w:t>
            </w:r>
          </w:p>
        </w:tc>
        <w:tc>
          <w:tcPr>
            <w:tcW w:w="851" w:type="dxa"/>
            <w:shd w:val="clear" w:color="auto" w:fill="FFFFFF"/>
            <w:tcMar>
              <w:top w:w="6" w:type="dxa"/>
              <w:left w:w="6" w:type="dxa"/>
              <w:bottom w:w="0" w:type="dxa"/>
              <w:right w:w="6" w:type="dxa"/>
            </w:tcMar>
            <w:vAlign w:val="center"/>
            <w:hideMark/>
          </w:tcPr>
          <w:p w14:paraId="16897E50"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4,17</w:t>
            </w:r>
          </w:p>
        </w:tc>
        <w:tc>
          <w:tcPr>
            <w:tcW w:w="567" w:type="dxa"/>
            <w:shd w:val="clear" w:color="auto" w:fill="FFFFFF"/>
            <w:tcMar>
              <w:top w:w="6" w:type="dxa"/>
              <w:left w:w="6" w:type="dxa"/>
              <w:bottom w:w="0" w:type="dxa"/>
              <w:right w:w="6" w:type="dxa"/>
            </w:tcMar>
            <w:vAlign w:val="center"/>
            <w:hideMark/>
          </w:tcPr>
          <w:p w14:paraId="33BF77F7"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40B11FDF"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5369FB59" w14:textId="4066BEC3"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2E9E3944" w14:textId="77777777" w:rsidTr="002435C6">
        <w:trPr>
          <w:trHeight w:val="156"/>
          <w:jc w:val="center"/>
        </w:trPr>
        <w:tc>
          <w:tcPr>
            <w:tcW w:w="421" w:type="dxa"/>
            <w:vMerge/>
            <w:shd w:val="clear" w:color="auto" w:fill="FFFFFF"/>
            <w:vAlign w:val="center"/>
            <w:hideMark/>
          </w:tcPr>
          <w:p w14:paraId="57EE5026"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6C85975F"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Kepadatan</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Penduduk</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maks</w:t>
            </w:r>
            <w:proofErr w:type="spellEnd"/>
            <w:r w:rsidRPr="001D258F">
              <w:rPr>
                <w:rFonts w:eastAsia="Arial Unicode MS"/>
                <w:color w:val="000000"/>
                <w:kern w:val="24"/>
                <w:sz w:val="18"/>
                <w:szCs w:val="18"/>
                <w:lang w:val="en-ID" w:eastAsia="en-ID"/>
              </w:rPr>
              <w:t xml:space="preserve"> per km</w:t>
            </w:r>
          </w:p>
        </w:tc>
        <w:tc>
          <w:tcPr>
            <w:tcW w:w="851" w:type="dxa"/>
            <w:shd w:val="clear" w:color="auto" w:fill="FFFFFF"/>
            <w:tcMar>
              <w:top w:w="6" w:type="dxa"/>
              <w:left w:w="6" w:type="dxa"/>
              <w:bottom w:w="0" w:type="dxa"/>
              <w:right w:w="6" w:type="dxa"/>
            </w:tcMar>
            <w:vAlign w:val="center"/>
            <w:hideMark/>
          </w:tcPr>
          <w:p w14:paraId="5C0D01FC"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4,33</w:t>
            </w:r>
          </w:p>
        </w:tc>
        <w:tc>
          <w:tcPr>
            <w:tcW w:w="567" w:type="dxa"/>
            <w:shd w:val="clear" w:color="auto" w:fill="FFFFFF"/>
            <w:tcMar>
              <w:top w:w="6" w:type="dxa"/>
              <w:left w:w="6" w:type="dxa"/>
              <w:bottom w:w="0" w:type="dxa"/>
              <w:right w:w="6" w:type="dxa"/>
            </w:tcMar>
            <w:vAlign w:val="center"/>
            <w:hideMark/>
          </w:tcPr>
          <w:p w14:paraId="7A11FEBB"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0A531900"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1F663223" w14:textId="662090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9C3BC8" w:rsidRPr="001D258F" w14:paraId="4D569F3B" w14:textId="77777777" w:rsidTr="009C3BC8">
        <w:trPr>
          <w:trHeight w:val="156"/>
          <w:jc w:val="center"/>
        </w:trPr>
        <w:tc>
          <w:tcPr>
            <w:tcW w:w="421" w:type="dxa"/>
            <w:vMerge w:val="restart"/>
            <w:shd w:val="clear" w:color="auto" w:fill="FFFFFF"/>
            <w:tcMar>
              <w:top w:w="6" w:type="dxa"/>
              <w:left w:w="6" w:type="dxa"/>
              <w:bottom w:w="0" w:type="dxa"/>
              <w:right w:w="6" w:type="dxa"/>
            </w:tcMar>
            <w:vAlign w:val="center"/>
            <w:hideMark/>
          </w:tcPr>
          <w:p w14:paraId="0707A34C" w14:textId="77777777" w:rsidR="001D258F" w:rsidRPr="001D258F" w:rsidRDefault="001D258F" w:rsidP="001D258F">
            <w:pPr>
              <w:shd w:val="clear" w:color="auto" w:fill="FFFFFF"/>
              <w:wordWrap w:val="0"/>
              <w:jc w:val="center"/>
              <w:textAlignment w:val="center"/>
              <w:rPr>
                <w:sz w:val="18"/>
                <w:szCs w:val="18"/>
                <w:lang w:val="en-ID" w:eastAsia="en-ID"/>
              </w:rPr>
            </w:pPr>
            <w:r w:rsidRPr="001D258F">
              <w:rPr>
                <w:rFonts w:eastAsia="Arial Unicode MS"/>
                <w:color w:val="000000"/>
                <w:kern w:val="24"/>
                <w:sz w:val="18"/>
                <w:szCs w:val="18"/>
                <w:lang w:val="en-ID" w:eastAsia="en-ID"/>
              </w:rPr>
              <w:t>2</w:t>
            </w:r>
          </w:p>
        </w:tc>
        <w:tc>
          <w:tcPr>
            <w:tcW w:w="3969" w:type="dxa"/>
            <w:gridSpan w:val="4"/>
            <w:shd w:val="clear" w:color="auto" w:fill="FFFFFF"/>
            <w:tcMar>
              <w:top w:w="6" w:type="dxa"/>
              <w:left w:w="6" w:type="dxa"/>
              <w:bottom w:w="0" w:type="dxa"/>
              <w:right w:w="6" w:type="dxa"/>
            </w:tcMar>
            <w:vAlign w:val="center"/>
            <w:hideMark/>
          </w:tcPr>
          <w:p w14:paraId="4B1059EC" w14:textId="77777777" w:rsidR="001D258F" w:rsidRPr="001D258F" w:rsidRDefault="001D258F" w:rsidP="001D258F">
            <w:pPr>
              <w:shd w:val="clear" w:color="auto" w:fill="FFFFFF"/>
              <w:wordWrap w:val="0"/>
              <w:textAlignment w:val="bottom"/>
              <w:rPr>
                <w:b/>
                <w:bCs/>
                <w:sz w:val="18"/>
                <w:szCs w:val="18"/>
                <w:lang w:val="en-ID" w:eastAsia="en-ID"/>
              </w:rPr>
            </w:pPr>
            <w:r w:rsidRPr="001D258F">
              <w:rPr>
                <w:rFonts w:eastAsia="Arial Unicode MS"/>
                <w:b/>
                <w:bCs/>
                <w:color w:val="000000"/>
                <w:kern w:val="24"/>
                <w:sz w:val="18"/>
                <w:szCs w:val="18"/>
                <w:lang w:val="en-ID" w:eastAsia="en-ID"/>
              </w:rPr>
              <w:t>Kesehatan</w:t>
            </w:r>
          </w:p>
        </w:tc>
      </w:tr>
      <w:tr w:rsidR="002435C6" w:rsidRPr="009C3BC8" w14:paraId="5D5562D2" w14:textId="77777777" w:rsidTr="002435C6">
        <w:trPr>
          <w:trHeight w:val="156"/>
          <w:jc w:val="center"/>
        </w:trPr>
        <w:tc>
          <w:tcPr>
            <w:tcW w:w="421" w:type="dxa"/>
            <w:vMerge/>
            <w:shd w:val="clear" w:color="auto" w:fill="FFFFFF"/>
            <w:vAlign w:val="center"/>
            <w:hideMark/>
          </w:tcPr>
          <w:p w14:paraId="0F2774E0"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77BB7210" w14:textId="77777777" w:rsidR="001D258F" w:rsidRPr="001D258F" w:rsidRDefault="001D258F" w:rsidP="001D258F">
            <w:pPr>
              <w:shd w:val="clear" w:color="auto" w:fill="FFFFFF"/>
              <w:wordWrap w:val="0"/>
              <w:textAlignment w:val="bottom"/>
              <w:rPr>
                <w:i/>
                <w:iCs/>
                <w:sz w:val="18"/>
                <w:szCs w:val="18"/>
                <w:lang w:val="en-ID" w:eastAsia="en-ID"/>
              </w:rPr>
            </w:pPr>
            <w:r w:rsidRPr="001D258F">
              <w:rPr>
                <w:rFonts w:eastAsia="Arial Unicode MS"/>
                <w:i/>
                <w:iCs/>
                <w:color w:val="000000"/>
                <w:kern w:val="24"/>
                <w:sz w:val="18"/>
                <w:szCs w:val="18"/>
                <w:lang w:val="en-ID" w:eastAsia="en-ID"/>
              </w:rPr>
              <w:t>Waterborne disease</w:t>
            </w:r>
          </w:p>
        </w:tc>
        <w:tc>
          <w:tcPr>
            <w:tcW w:w="851" w:type="dxa"/>
            <w:shd w:val="clear" w:color="auto" w:fill="FFFFFF"/>
            <w:tcMar>
              <w:top w:w="6" w:type="dxa"/>
              <w:left w:w="6" w:type="dxa"/>
              <w:bottom w:w="0" w:type="dxa"/>
              <w:right w:w="6" w:type="dxa"/>
            </w:tcMar>
            <w:vAlign w:val="center"/>
            <w:hideMark/>
          </w:tcPr>
          <w:p w14:paraId="6D13D4F5"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2,56</w:t>
            </w:r>
          </w:p>
        </w:tc>
        <w:tc>
          <w:tcPr>
            <w:tcW w:w="567" w:type="dxa"/>
            <w:shd w:val="clear" w:color="auto" w:fill="FFFFFF"/>
            <w:tcMar>
              <w:top w:w="6" w:type="dxa"/>
              <w:left w:w="6" w:type="dxa"/>
              <w:bottom w:w="0" w:type="dxa"/>
              <w:right w:w="6" w:type="dxa"/>
            </w:tcMar>
            <w:vAlign w:val="center"/>
            <w:hideMark/>
          </w:tcPr>
          <w:p w14:paraId="2CDDB2AA"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 xml:space="preserve">Sedang </w:t>
            </w:r>
          </w:p>
        </w:tc>
        <w:tc>
          <w:tcPr>
            <w:tcW w:w="1134" w:type="dxa"/>
            <w:shd w:val="clear" w:color="auto" w:fill="FFFFFF"/>
            <w:tcMar>
              <w:top w:w="6" w:type="dxa"/>
              <w:left w:w="6" w:type="dxa"/>
              <w:bottom w:w="0" w:type="dxa"/>
              <w:right w:w="6" w:type="dxa"/>
            </w:tcMar>
            <w:vAlign w:val="center"/>
            <w:hideMark/>
          </w:tcPr>
          <w:p w14:paraId="6AE83A2C"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501C00BE" w14:textId="30F2BA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r w:rsidR="002435C6" w:rsidRPr="009C3BC8" w14:paraId="2F485CF1" w14:textId="77777777" w:rsidTr="002435C6">
        <w:trPr>
          <w:trHeight w:val="156"/>
          <w:jc w:val="center"/>
        </w:trPr>
        <w:tc>
          <w:tcPr>
            <w:tcW w:w="421" w:type="dxa"/>
            <w:vMerge/>
            <w:shd w:val="clear" w:color="auto" w:fill="FFFFFF"/>
            <w:vAlign w:val="center"/>
            <w:hideMark/>
          </w:tcPr>
          <w:p w14:paraId="2FBCFE69"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0078E01C"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Akses</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fasilitas</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kesehatan</w:t>
            </w:r>
            <w:proofErr w:type="spellEnd"/>
            <w:r w:rsidRPr="001D258F">
              <w:rPr>
                <w:rFonts w:eastAsia="Arial Unicode MS"/>
                <w:color w:val="000000"/>
                <w:kern w:val="24"/>
                <w:sz w:val="18"/>
                <w:szCs w:val="18"/>
                <w:lang w:val="en-ID" w:eastAsia="en-ID"/>
              </w:rPr>
              <w:t xml:space="preserve"> </w:t>
            </w:r>
          </w:p>
        </w:tc>
        <w:tc>
          <w:tcPr>
            <w:tcW w:w="851" w:type="dxa"/>
            <w:shd w:val="clear" w:color="auto" w:fill="FFFFFF"/>
            <w:tcMar>
              <w:top w:w="6" w:type="dxa"/>
              <w:left w:w="6" w:type="dxa"/>
              <w:bottom w:w="0" w:type="dxa"/>
              <w:right w:w="6" w:type="dxa"/>
            </w:tcMar>
            <w:vAlign w:val="center"/>
            <w:hideMark/>
          </w:tcPr>
          <w:p w14:paraId="383A3D1B"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3,45</w:t>
            </w:r>
          </w:p>
        </w:tc>
        <w:tc>
          <w:tcPr>
            <w:tcW w:w="567" w:type="dxa"/>
            <w:shd w:val="clear" w:color="auto" w:fill="FFFFFF"/>
            <w:tcMar>
              <w:top w:w="6" w:type="dxa"/>
              <w:left w:w="6" w:type="dxa"/>
              <w:bottom w:w="0" w:type="dxa"/>
              <w:right w:w="6" w:type="dxa"/>
            </w:tcMar>
            <w:vAlign w:val="center"/>
            <w:hideMark/>
          </w:tcPr>
          <w:p w14:paraId="2D4711B9"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Sedang</w:t>
            </w:r>
          </w:p>
        </w:tc>
        <w:tc>
          <w:tcPr>
            <w:tcW w:w="1134" w:type="dxa"/>
            <w:shd w:val="clear" w:color="auto" w:fill="FFFFFF"/>
            <w:tcMar>
              <w:top w:w="6" w:type="dxa"/>
              <w:left w:w="6" w:type="dxa"/>
              <w:bottom w:w="0" w:type="dxa"/>
              <w:right w:w="6" w:type="dxa"/>
            </w:tcMar>
            <w:vAlign w:val="center"/>
            <w:hideMark/>
          </w:tcPr>
          <w:p w14:paraId="0359E038"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1A7FAE24" w14:textId="6A0CAD1B"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r w:rsidR="002435C6" w:rsidRPr="009C3BC8" w14:paraId="510C31C5" w14:textId="77777777" w:rsidTr="002435C6">
        <w:trPr>
          <w:trHeight w:val="156"/>
          <w:jc w:val="center"/>
        </w:trPr>
        <w:tc>
          <w:tcPr>
            <w:tcW w:w="421" w:type="dxa"/>
            <w:vMerge/>
            <w:shd w:val="clear" w:color="auto" w:fill="FFFFFF"/>
            <w:vAlign w:val="center"/>
            <w:hideMark/>
          </w:tcPr>
          <w:p w14:paraId="0622566E"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6E5A7B5F"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Keberfungsian</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Layanan</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kesehatan</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pasca</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banjir</w:t>
            </w:r>
            <w:proofErr w:type="spellEnd"/>
          </w:p>
        </w:tc>
        <w:tc>
          <w:tcPr>
            <w:tcW w:w="851" w:type="dxa"/>
            <w:shd w:val="clear" w:color="auto" w:fill="FFFFFF"/>
            <w:tcMar>
              <w:top w:w="6" w:type="dxa"/>
              <w:left w:w="6" w:type="dxa"/>
              <w:bottom w:w="0" w:type="dxa"/>
              <w:right w:w="6" w:type="dxa"/>
            </w:tcMar>
            <w:vAlign w:val="center"/>
            <w:hideMark/>
          </w:tcPr>
          <w:p w14:paraId="203BDB4F"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2,30</w:t>
            </w:r>
          </w:p>
        </w:tc>
        <w:tc>
          <w:tcPr>
            <w:tcW w:w="567" w:type="dxa"/>
            <w:shd w:val="clear" w:color="auto" w:fill="FFFFFF"/>
            <w:tcMar>
              <w:top w:w="6" w:type="dxa"/>
              <w:left w:w="6" w:type="dxa"/>
              <w:bottom w:w="0" w:type="dxa"/>
              <w:right w:w="6" w:type="dxa"/>
            </w:tcMar>
            <w:vAlign w:val="center"/>
            <w:hideMark/>
          </w:tcPr>
          <w:p w14:paraId="3359197A"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Rendah</w:t>
            </w:r>
            <w:proofErr w:type="spellEnd"/>
          </w:p>
        </w:tc>
        <w:tc>
          <w:tcPr>
            <w:tcW w:w="1134" w:type="dxa"/>
            <w:shd w:val="clear" w:color="auto" w:fill="FFFFFF"/>
            <w:tcMar>
              <w:top w:w="6" w:type="dxa"/>
              <w:left w:w="6" w:type="dxa"/>
              <w:bottom w:w="0" w:type="dxa"/>
              <w:right w:w="6" w:type="dxa"/>
            </w:tcMar>
            <w:vAlign w:val="center"/>
            <w:hideMark/>
          </w:tcPr>
          <w:p w14:paraId="301F1A3A"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7C332480" w14:textId="29FB7E0A"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r w:rsidR="002435C6" w:rsidRPr="009C3BC8" w14:paraId="3219B5A9" w14:textId="77777777" w:rsidTr="002435C6">
        <w:trPr>
          <w:trHeight w:val="156"/>
          <w:jc w:val="center"/>
        </w:trPr>
        <w:tc>
          <w:tcPr>
            <w:tcW w:w="421" w:type="dxa"/>
            <w:vMerge/>
            <w:shd w:val="clear" w:color="auto" w:fill="FFFFFF"/>
            <w:vAlign w:val="center"/>
            <w:hideMark/>
          </w:tcPr>
          <w:p w14:paraId="5BDE225D"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73D934C8"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fi-FI" w:eastAsia="en-ID"/>
              </w:rPr>
              <w:t>Kapasitas tampung fasilitas kesehatan saat banjir</w:t>
            </w:r>
          </w:p>
        </w:tc>
        <w:tc>
          <w:tcPr>
            <w:tcW w:w="851" w:type="dxa"/>
            <w:shd w:val="clear" w:color="auto" w:fill="FFFFFF"/>
            <w:tcMar>
              <w:top w:w="6" w:type="dxa"/>
              <w:left w:w="6" w:type="dxa"/>
              <w:bottom w:w="0" w:type="dxa"/>
              <w:right w:w="6" w:type="dxa"/>
            </w:tcMar>
            <w:vAlign w:val="center"/>
            <w:hideMark/>
          </w:tcPr>
          <w:p w14:paraId="6ECAC52E"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2,07</w:t>
            </w:r>
          </w:p>
        </w:tc>
        <w:tc>
          <w:tcPr>
            <w:tcW w:w="567" w:type="dxa"/>
            <w:shd w:val="clear" w:color="auto" w:fill="FFFFFF"/>
            <w:tcMar>
              <w:top w:w="6" w:type="dxa"/>
              <w:left w:w="6" w:type="dxa"/>
              <w:bottom w:w="0" w:type="dxa"/>
              <w:right w:w="6" w:type="dxa"/>
            </w:tcMar>
            <w:vAlign w:val="center"/>
            <w:hideMark/>
          </w:tcPr>
          <w:p w14:paraId="73FB5E88"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Rendah</w:t>
            </w:r>
            <w:proofErr w:type="spellEnd"/>
          </w:p>
        </w:tc>
        <w:tc>
          <w:tcPr>
            <w:tcW w:w="1134" w:type="dxa"/>
            <w:shd w:val="clear" w:color="auto" w:fill="FFFFFF"/>
            <w:tcMar>
              <w:top w:w="6" w:type="dxa"/>
              <w:left w:w="6" w:type="dxa"/>
              <w:bottom w:w="0" w:type="dxa"/>
              <w:right w:w="6" w:type="dxa"/>
            </w:tcMar>
            <w:vAlign w:val="center"/>
            <w:hideMark/>
          </w:tcPr>
          <w:p w14:paraId="4986A388"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0D668C1C" w14:textId="343DFFAF"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r w:rsidR="002435C6" w:rsidRPr="009C3BC8" w14:paraId="73F3B8BE" w14:textId="77777777" w:rsidTr="002435C6">
        <w:trPr>
          <w:trHeight w:val="156"/>
          <w:jc w:val="center"/>
        </w:trPr>
        <w:tc>
          <w:tcPr>
            <w:tcW w:w="421" w:type="dxa"/>
            <w:vMerge/>
            <w:shd w:val="clear" w:color="auto" w:fill="FFFFFF"/>
            <w:vAlign w:val="center"/>
            <w:hideMark/>
          </w:tcPr>
          <w:p w14:paraId="1F5AE3AC"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7CDCF7B3"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fi-FI" w:eastAsia="en-ID"/>
              </w:rPr>
              <w:t>Kemampuan sistem layanan kesehatan persiapan banjir</w:t>
            </w:r>
          </w:p>
        </w:tc>
        <w:tc>
          <w:tcPr>
            <w:tcW w:w="851" w:type="dxa"/>
            <w:shd w:val="clear" w:color="auto" w:fill="FFFFFF"/>
            <w:tcMar>
              <w:top w:w="6" w:type="dxa"/>
              <w:left w:w="6" w:type="dxa"/>
              <w:bottom w:w="0" w:type="dxa"/>
              <w:right w:w="6" w:type="dxa"/>
            </w:tcMar>
            <w:vAlign w:val="center"/>
            <w:hideMark/>
          </w:tcPr>
          <w:p w14:paraId="44179366"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2,89</w:t>
            </w:r>
          </w:p>
        </w:tc>
        <w:tc>
          <w:tcPr>
            <w:tcW w:w="567" w:type="dxa"/>
            <w:shd w:val="clear" w:color="auto" w:fill="FFFFFF"/>
            <w:tcMar>
              <w:top w:w="6" w:type="dxa"/>
              <w:left w:w="6" w:type="dxa"/>
              <w:bottom w:w="0" w:type="dxa"/>
              <w:right w:w="6" w:type="dxa"/>
            </w:tcMar>
            <w:vAlign w:val="center"/>
            <w:hideMark/>
          </w:tcPr>
          <w:p w14:paraId="577E962E"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Sedang</w:t>
            </w:r>
          </w:p>
        </w:tc>
        <w:tc>
          <w:tcPr>
            <w:tcW w:w="1134" w:type="dxa"/>
            <w:shd w:val="clear" w:color="auto" w:fill="FFFFFF"/>
            <w:tcMar>
              <w:top w:w="6" w:type="dxa"/>
              <w:left w:w="6" w:type="dxa"/>
              <w:bottom w:w="0" w:type="dxa"/>
              <w:right w:w="6" w:type="dxa"/>
            </w:tcMar>
            <w:vAlign w:val="center"/>
            <w:hideMark/>
          </w:tcPr>
          <w:p w14:paraId="230BCBA8"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2E5452A8" w14:textId="4D3C72C5"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r w:rsidR="009C3BC8" w:rsidRPr="001D258F" w14:paraId="0AEEA6AB" w14:textId="77777777" w:rsidTr="009C3BC8">
        <w:trPr>
          <w:trHeight w:val="279"/>
          <w:jc w:val="center"/>
        </w:trPr>
        <w:tc>
          <w:tcPr>
            <w:tcW w:w="421" w:type="dxa"/>
            <w:vMerge w:val="restart"/>
            <w:shd w:val="clear" w:color="auto" w:fill="FFFFFF"/>
            <w:tcMar>
              <w:top w:w="6" w:type="dxa"/>
              <w:left w:w="6" w:type="dxa"/>
              <w:bottom w:w="0" w:type="dxa"/>
              <w:right w:w="6" w:type="dxa"/>
            </w:tcMar>
            <w:vAlign w:val="center"/>
            <w:hideMark/>
          </w:tcPr>
          <w:p w14:paraId="68033653" w14:textId="77777777" w:rsidR="001D258F" w:rsidRPr="001D258F" w:rsidRDefault="001D258F" w:rsidP="001D258F">
            <w:pPr>
              <w:shd w:val="clear" w:color="auto" w:fill="FFFFFF"/>
              <w:wordWrap w:val="0"/>
              <w:jc w:val="center"/>
              <w:textAlignment w:val="center"/>
              <w:rPr>
                <w:sz w:val="18"/>
                <w:szCs w:val="18"/>
                <w:lang w:val="en-ID" w:eastAsia="en-ID"/>
              </w:rPr>
            </w:pPr>
            <w:r w:rsidRPr="001D258F">
              <w:rPr>
                <w:rFonts w:eastAsia="Arial Unicode MS"/>
                <w:color w:val="000000"/>
                <w:kern w:val="24"/>
                <w:sz w:val="18"/>
                <w:szCs w:val="18"/>
                <w:lang w:val="en-ID" w:eastAsia="en-ID"/>
              </w:rPr>
              <w:t>3</w:t>
            </w:r>
          </w:p>
        </w:tc>
        <w:tc>
          <w:tcPr>
            <w:tcW w:w="3969" w:type="dxa"/>
            <w:gridSpan w:val="4"/>
            <w:shd w:val="clear" w:color="auto" w:fill="FFFFFF"/>
            <w:tcMar>
              <w:top w:w="6" w:type="dxa"/>
              <w:left w:w="6" w:type="dxa"/>
              <w:bottom w:w="0" w:type="dxa"/>
              <w:right w:w="6" w:type="dxa"/>
            </w:tcMar>
            <w:vAlign w:val="center"/>
            <w:hideMark/>
          </w:tcPr>
          <w:p w14:paraId="5E47FE2B" w14:textId="77777777" w:rsidR="001D258F" w:rsidRPr="001D258F" w:rsidRDefault="001D258F" w:rsidP="001D258F">
            <w:pPr>
              <w:shd w:val="clear" w:color="auto" w:fill="FFFFFF"/>
              <w:wordWrap w:val="0"/>
              <w:textAlignment w:val="center"/>
              <w:rPr>
                <w:b/>
                <w:bCs/>
                <w:sz w:val="18"/>
                <w:szCs w:val="18"/>
                <w:lang w:val="en-ID" w:eastAsia="en-ID"/>
              </w:rPr>
            </w:pPr>
            <w:r w:rsidRPr="001D258F">
              <w:rPr>
                <w:rFonts w:eastAsia="Arial Unicode MS"/>
                <w:b/>
                <w:bCs/>
                <w:color w:val="000000"/>
                <w:kern w:val="24"/>
                <w:sz w:val="18"/>
                <w:szCs w:val="18"/>
                <w:lang w:val="nl-NL" w:eastAsia="en-ID"/>
              </w:rPr>
              <w:t>Pendidikan dan Kesadaran terhadap bencana</w:t>
            </w:r>
          </w:p>
        </w:tc>
      </w:tr>
      <w:tr w:rsidR="002435C6" w:rsidRPr="009C3BC8" w14:paraId="25A2DF64" w14:textId="77777777" w:rsidTr="002435C6">
        <w:trPr>
          <w:trHeight w:val="156"/>
          <w:jc w:val="center"/>
        </w:trPr>
        <w:tc>
          <w:tcPr>
            <w:tcW w:w="421" w:type="dxa"/>
            <w:vMerge/>
            <w:shd w:val="clear" w:color="auto" w:fill="FFFFFF"/>
            <w:vAlign w:val="center"/>
            <w:hideMark/>
          </w:tcPr>
          <w:p w14:paraId="007CA8F2"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4969EF94"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 xml:space="preserve">Angka </w:t>
            </w:r>
            <w:proofErr w:type="spellStart"/>
            <w:r w:rsidRPr="001D258F">
              <w:rPr>
                <w:rFonts w:eastAsia="Arial Unicode MS"/>
                <w:color w:val="000000"/>
                <w:kern w:val="24"/>
                <w:sz w:val="18"/>
                <w:szCs w:val="18"/>
                <w:lang w:val="en-ID" w:eastAsia="en-ID"/>
              </w:rPr>
              <w:t>melek</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huruf</w:t>
            </w:r>
            <w:proofErr w:type="spellEnd"/>
          </w:p>
        </w:tc>
        <w:tc>
          <w:tcPr>
            <w:tcW w:w="851" w:type="dxa"/>
            <w:shd w:val="clear" w:color="auto" w:fill="FFFFFF"/>
            <w:tcMar>
              <w:top w:w="6" w:type="dxa"/>
              <w:left w:w="6" w:type="dxa"/>
              <w:bottom w:w="0" w:type="dxa"/>
              <w:right w:w="6" w:type="dxa"/>
            </w:tcMar>
            <w:vAlign w:val="center"/>
            <w:hideMark/>
          </w:tcPr>
          <w:p w14:paraId="0018EC4B"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4,24</w:t>
            </w:r>
          </w:p>
        </w:tc>
        <w:tc>
          <w:tcPr>
            <w:tcW w:w="567" w:type="dxa"/>
            <w:shd w:val="clear" w:color="auto" w:fill="FFFFFF"/>
            <w:tcMar>
              <w:top w:w="6" w:type="dxa"/>
              <w:left w:w="6" w:type="dxa"/>
              <w:bottom w:w="0" w:type="dxa"/>
              <w:right w:w="6" w:type="dxa"/>
            </w:tcMar>
            <w:vAlign w:val="center"/>
            <w:hideMark/>
          </w:tcPr>
          <w:p w14:paraId="572DAAEC"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469FE040"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0E0309FD" w14:textId="1690A893"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7A28DDEF" w14:textId="77777777" w:rsidTr="002435C6">
        <w:trPr>
          <w:trHeight w:val="156"/>
          <w:jc w:val="center"/>
        </w:trPr>
        <w:tc>
          <w:tcPr>
            <w:tcW w:w="421" w:type="dxa"/>
            <w:vMerge/>
            <w:shd w:val="clear" w:color="auto" w:fill="FFFFFF"/>
            <w:vAlign w:val="center"/>
            <w:hideMark/>
          </w:tcPr>
          <w:p w14:paraId="7460C6CF"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3FB7D7FA"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Sadar</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Bencana</w:t>
            </w:r>
            <w:proofErr w:type="spellEnd"/>
            <w:r w:rsidRPr="001D258F">
              <w:rPr>
                <w:rFonts w:eastAsia="Arial Unicode MS"/>
                <w:color w:val="000000"/>
                <w:kern w:val="24"/>
                <w:sz w:val="18"/>
                <w:szCs w:val="18"/>
                <w:lang w:val="en-ID" w:eastAsia="en-ID"/>
              </w:rPr>
              <w:t xml:space="preserve"> </w:t>
            </w:r>
          </w:p>
        </w:tc>
        <w:tc>
          <w:tcPr>
            <w:tcW w:w="851" w:type="dxa"/>
            <w:shd w:val="clear" w:color="auto" w:fill="FFFFFF"/>
            <w:tcMar>
              <w:top w:w="6" w:type="dxa"/>
              <w:left w:w="6" w:type="dxa"/>
              <w:bottom w:w="0" w:type="dxa"/>
              <w:right w:w="6" w:type="dxa"/>
            </w:tcMar>
            <w:vAlign w:val="center"/>
            <w:hideMark/>
          </w:tcPr>
          <w:p w14:paraId="0AE57780"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3,93</w:t>
            </w:r>
          </w:p>
        </w:tc>
        <w:tc>
          <w:tcPr>
            <w:tcW w:w="567" w:type="dxa"/>
            <w:shd w:val="clear" w:color="auto" w:fill="FFFFFF"/>
            <w:tcMar>
              <w:top w:w="6" w:type="dxa"/>
              <w:left w:w="6" w:type="dxa"/>
              <w:bottom w:w="0" w:type="dxa"/>
              <w:right w:w="6" w:type="dxa"/>
            </w:tcMar>
            <w:vAlign w:val="center"/>
            <w:hideMark/>
          </w:tcPr>
          <w:p w14:paraId="20262FA3"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62D5D1AC"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73FE344A" w14:textId="7E6AD0B6"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7128CE7D" w14:textId="77777777" w:rsidTr="002435C6">
        <w:trPr>
          <w:trHeight w:val="180"/>
          <w:jc w:val="center"/>
        </w:trPr>
        <w:tc>
          <w:tcPr>
            <w:tcW w:w="421" w:type="dxa"/>
            <w:vMerge/>
            <w:shd w:val="clear" w:color="auto" w:fill="FFFFFF"/>
            <w:vAlign w:val="center"/>
            <w:hideMark/>
          </w:tcPr>
          <w:p w14:paraId="0CD71F20"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33D1C77F"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Pelatihan</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dari</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pemerintah</w:t>
            </w:r>
            <w:proofErr w:type="spellEnd"/>
            <w:r w:rsidRPr="001D258F">
              <w:rPr>
                <w:rFonts w:eastAsia="Arial Unicode MS"/>
                <w:color w:val="000000"/>
                <w:kern w:val="24"/>
                <w:sz w:val="18"/>
                <w:szCs w:val="18"/>
                <w:lang w:val="en-ID" w:eastAsia="en-ID"/>
              </w:rPr>
              <w:t xml:space="preserve"> </w:t>
            </w:r>
          </w:p>
        </w:tc>
        <w:tc>
          <w:tcPr>
            <w:tcW w:w="851" w:type="dxa"/>
            <w:shd w:val="clear" w:color="auto" w:fill="FFFFFF"/>
            <w:tcMar>
              <w:top w:w="6" w:type="dxa"/>
              <w:left w:w="6" w:type="dxa"/>
              <w:bottom w:w="0" w:type="dxa"/>
              <w:right w:w="6" w:type="dxa"/>
            </w:tcMar>
            <w:vAlign w:val="center"/>
            <w:hideMark/>
          </w:tcPr>
          <w:p w14:paraId="11DF27CF"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4,24</w:t>
            </w:r>
          </w:p>
        </w:tc>
        <w:tc>
          <w:tcPr>
            <w:tcW w:w="567" w:type="dxa"/>
            <w:shd w:val="clear" w:color="auto" w:fill="FFFFFF"/>
            <w:tcMar>
              <w:top w:w="6" w:type="dxa"/>
              <w:left w:w="6" w:type="dxa"/>
              <w:bottom w:w="0" w:type="dxa"/>
              <w:right w:w="6" w:type="dxa"/>
            </w:tcMar>
            <w:vAlign w:val="center"/>
            <w:hideMark/>
          </w:tcPr>
          <w:p w14:paraId="3906ED6B"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1B1797E9"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59CEE4B5" w14:textId="3FD9A18E"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220D4CAF" w14:textId="77777777" w:rsidTr="002435C6">
        <w:trPr>
          <w:trHeight w:val="156"/>
          <w:jc w:val="center"/>
        </w:trPr>
        <w:tc>
          <w:tcPr>
            <w:tcW w:w="421" w:type="dxa"/>
            <w:vMerge/>
            <w:shd w:val="clear" w:color="auto" w:fill="FFFFFF"/>
            <w:vAlign w:val="center"/>
            <w:hideMark/>
          </w:tcPr>
          <w:p w14:paraId="45869057"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565C280E"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Akses</w:t>
            </w:r>
            <w:proofErr w:type="spellEnd"/>
            <w:r w:rsidRPr="001D258F">
              <w:rPr>
                <w:rFonts w:eastAsia="Arial Unicode MS"/>
                <w:color w:val="000000"/>
                <w:kern w:val="24"/>
                <w:sz w:val="18"/>
                <w:szCs w:val="18"/>
                <w:lang w:val="en-ID" w:eastAsia="en-ID"/>
              </w:rPr>
              <w:t xml:space="preserve"> internet</w:t>
            </w:r>
          </w:p>
        </w:tc>
        <w:tc>
          <w:tcPr>
            <w:tcW w:w="851" w:type="dxa"/>
            <w:shd w:val="clear" w:color="auto" w:fill="FFFFFF"/>
            <w:tcMar>
              <w:top w:w="6" w:type="dxa"/>
              <w:left w:w="6" w:type="dxa"/>
              <w:bottom w:w="0" w:type="dxa"/>
              <w:right w:w="6" w:type="dxa"/>
            </w:tcMar>
            <w:vAlign w:val="center"/>
            <w:hideMark/>
          </w:tcPr>
          <w:p w14:paraId="287981BF"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4,37</w:t>
            </w:r>
          </w:p>
        </w:tc>
        <w:tc>
          <w:tcPr>
            <w:tcW w:w="567" w:type="dxa"/>
            <w:shd w:val="clear" w:color="auto" w:fill="FFFFFF"/>
            <w:tcMar>
              <w:top w:w="6" w:type="dxa"/>
              <w:left w:w="6" w:type="dxa"/>
              <w:bottom w:w="0" w:type="dxa"/>
              <w:right w:w="6" w:type="dxa"/>
            </w:tcMar>
            <w:vAlign w:val="center"/>
            <w:hideMark/>
          </w:tcPr>
          <w:p w14:paraId="58733C00"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65BB6CF7"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57D1AE01" w14:textId="732B7885"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173B8A2A" w14:textId="77777777" w:rsidTr="002435C6">
        <w:trPr>
          <w:trHeight w:val="156"/>
          <w:jc w:val="center"/>
        </w:trPr>
        <w:tc>
          <w:tcPr>
            <w:tcW w:w="421" w:type="dxa"/>
            <w:vMerge/>
            <w:shd w:val="clear" w:color="auto" w:fill="FFFFFF"/>
            <w:vAlign w:val="center"/>
            <w:hideMark/>
          </w:tcPr>
          <w:p w14:paraId="734393C3"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028896E8"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Berfungsinya</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sekolah</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pasca</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banjir</w:t>
            </w:r>
            <w:proofErr w:type="spellEnd"/>
            <w:r w:rsidRPr="001D258F">
              <w:rPr>
                <w:rFonts w:eastAsia="Arial Unicode MS"/>
                <w:color w:val="000000"/>
                <w:kern w:val="24"/>
                <w:sz w:val="18"/>
                <w:szCs w:val="18"/>
                <w:lang w:val="en-ID" w:eastAsia="en-ID"/>
              </w:rPr>
              <w:t xml:space="preserve"> </w:t>
            </w:r>
          </w:p>
        </w:tc>
        <w:tc>
          <w:tcPr>
            <w:tcW w:w="851" w:type="dxa"/>
            <w:shd w:val="clear" w:color="auto" w:fill="FFFFFF"/>
            <w:tcMar>
              <w:top w:w="6" w:type="dxa"/>
              <w:left w:w="6" w:type="dxa"/>
              <w:bottom w:w="0" w:type="dxa"/>
              <w:right w:w="6" w:type="dxa"/>
            </w:tcMar>
            <w:vAlign w:val="center"/>
            <w:hideMark/>
          </w:tcPr>
          <w:p w14:paraId="4D11E785"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3,48</w:t>
            </w:r>
          </w:p>
        </w:tc>
        <w:tc>
          <w:tcPr>
            <w:tcW w:w="567" w:type="dxa"/>
            <w:shd w:val="clear" w:color="auto" w:fill="FFFFFF"/>
            <w:tcMar>
              <w:top w:w="6" w:type="dxa"/>
              <w:left w:w="6" w:type="dxa"/>
              <w:bottom w:w="0" w:type="dxa"/>
              <w:right w:w="6" w:type="dxa"/>
            </w:tcMar>
            <w:vAlign w:val="center"/>
            <w:hideMark/>
          </w:tcPr>
          <w:p w14:paraId="42EBBDB9"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eastAsia="en-ID"/>
              </w:rPr>
              <w:t>Sedang</w:t>
            </w:r>
          </w:p>
        </w:tc>
        <w:tc>
          <w:tcPr>
            <w:tcW w:w="1134" w:type="dxa"/>
            <w:shd w:val="clear" w:color="auto" w:fill="FFFFFF"/>
            <w:tcMar>
              <w:top w:w="6" w:type="dxa"/>
              <w:left w:w="6" w:type="dxa"/>
              <w:bottom w:w="0" w:type="dxa"/>
              <w:right w:w="6" w:type="dxa"/>
            </w:tcMar>
            <w:vAlign w:val="center"/>
            <w:hideMark/>
          </w:tcPr>
          <w:p w14:paraId="3AD70F53"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68DA3BF8" w14:textId="62503A3D"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Di</w:t>
            </w:r>
            <w:r w:rsidRPr="001D258F">
              <w:rPr>
                <w:rFonts w:eastAsia="Arial Unicode MS"/>
                <w:color w:val="000000"/>
                <w:kern w:val="24"/>
                <w:sz w:val="18"/>
                <w:szCs w:val="18"/>
                <w:lang w:eastAsia="en-ID"/>
              </w:rPr>
              <w:t>tingkat</w:t>
            </w:r>
            <w:proofErr w:type="spellStart"/>
            <w:r w:rsidRPr="001D258F">
              <w:rPr>
                <w:rFonts w:eastAsia="Arial Unicode MS"/>
                <w:color w:val="000000"/>
                <w:kern w:val="24"/>
                <w:sz w:val="18"/>
                <w:szCs w:val="18"/>
                <w:lang w:val="en-ID" w:eastAsia="en-ID"/>
              </w:rPr>
              <w:t>kan</w:t>
            </w:r>
            <w:proofErr w:type="spellEnd"/>
            <w:r w:rsidRPr="001D258F">
              <w:rPr>
                <w:rFonts w:eastAsia="Arial Unicode MS"/>
                <w:color w:val="000000"/>
                <w:kern w:val="24"/>
                <w:sz w:val="18"/>
                <w:szCs w:val="18"/>
                <w:lang w:val="en-ID" w:eastAsia="en-ID"/>
              </w:rPr>
              <w:t xml:space="preserve"> </w:t>
            </w:r>
          </w:p>
        </w:tc>
      </w:tr>
      <w:tr w:rsidR="009C3BC8" w:rsidRPr="001D258F" w14:paraId="29875121" w14:textId="77777777" w:rsidTr="009C3BC8">
        <w:trPr>
          <w:trHeight w:val="156"/>
          <w:jc w:val="center"/>
        </w:trPr>
        <w:tc>
          <w:tcPr>
            <w:tcW w:w="421" w:type="dxa"/>
            <w:vMerge w:val="restart"/>
            <w:shd w:val="clear" w:color="auto" w:fill="FFFFFF"/>
            <w:tcMar>
              <w:top w:w="6" w:type="dxa"/>
              <w:left w:w="6" w:type="dxa"/>
              <w:bottom w:w="0" w:type="dxa"/>
              <w:right w:w="6" w:type="dxa"/>
            </w:tcMar>
            <w:vAlign w:val="center"/>
            <w:hideMark/>
          </w:tcPr>
          <w:p w14:paraId="62302467" w14:textId="77777777" w:rsidR="001D258F" w:rsidRPr="001D258F" w:rsidRDefault="001D258F" w:rsidP="001D258F">
            <w:pPr>
              <w:shd w:val="clear" w:color="auto" w:fill="FFFFFF"/>
              <w:wordWrap w:val="0"/>
              <w:jc w:val="center"/>
              <w:textAlignment w:val="center"/>
              <w:rPr>
                <w:sz w:val="18"/>
                <w:szCs w:val="18"/>
                <w:lang w:val="en-ID" w:eastAsia="en-ID"/>
              </w:rPr>
            </w:pPr>
            <w:r w:rsidRPr="001D258F">
              <w:rPr>
                <w:rFonts w:eastAsia="Arial Unicode MS"/>
                <w:color w:val="000000"/>
                <w:kern w:val="24"/>
                <w:sz w:val="18"/>
                <w:szCs w:val="18"/>
                <w:lang w:val="en-ID" w:eastAsia="en-ID"/>
              </w:rPr>
              <w:t>4</w:t>
            </w:r>
          </w:p>
        </w:tc>
        <w:tc>
          <w:tcPr>
            <w:tcW w:w="3969" w:type="dxa"/>
            <w:gridSpan w:val="4"/>
            <w:shd w:val="clear" w:color="auto" w:fill="FFFFFF"/>
            <w:tcMar>
              <w:top w:w="6" w:type="dxa"/>
              <w:left w:w="6" w:type="dxa"/>
              <w:bottom w:w="0" w:type="dxa"/>
              <w:right w:w="6" w:type="dxa"/>
            </w:tcMar>
            <w:vAlign w:val="center"/>
            <w:hideMark/>
          </w:tcPr>
          <w:p w14:paraId="6BF177A1" w14:textId="77777777" w:rsidR="001D258F" w:rsidRPr="001D258F" w:rsidRDefault="001D258F" w:rsidP="001D258F">
            <w:pPr>
              <w:shd w:val="clear" w:color="auto" w:fill="FFFFFF"/>
              <w:wordWrap w:val="0"/>
              <w:textAlignment w:val="bottom"/>
              <w:rPr>
                <w:b/>
                <w:bCs/>
                <w:sz w:val="18"/>
                <w:szCs w:val="18"/>
                <w:lang w:val="en-ID" w:eastAsia="en-ID"/>
              </w:rPr>
            </w:pPr>
            <w:r w:rsidRPr="001D258F">
              <w:rPr>
                <w:rFonts w:eastAsia="Arial Unicode MS"/>
                <w:b/>
                <w:bCs/>
                <w:color w:val="000000"/>
                <w:kern w:val="24"/>
                <w:sz w:val="18"/>
                <w:szCs w:val="18"/>
                <w:lang w:val="en-ID" w:eastAsia="en-ID"/>
              </w:rPr>
              <w:t>Modal Sosial</w:t>
            </w:r>
          </w:p>
        </w:tc>
      </w:tr>
      <w:tr w:rsidR="002435C6" w:rsidRPr="009C3BC8" w14:paraId="2B9648C8" w14:textId="77777777" w:rsidTr="002435C6">
        <w:trPr>
          <w:trHeight w:val="156"/>
          <w:jc w:val="center"/>
        </w:trPr>
        <w:tc>
          <w:tcPr>
            <w:tcW w:w="421" w:type="dxa"/>
            <w:vMerge/>
            <w:shd w:val="clear" w:color="auto" w:fill="FFFFFF"/>
            <w:vAlign w:val="center"/>
            <w:hideMark/>
          </w:tcPr>
          <w:p w14:paraId="4740195B"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0119A502"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Partisipasi</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kegiatan</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komunitas</w:t>
            </w:r>
            <w:proofErr w:type="spellEnd"/>
          </w:p>
        </w:tc>
        <w:tc>
          <w:tcPr>
            <w:tcW w:w="851" w:type="dxa"/>
            <w:shd w:val="clear" w:color="auto" w:fill="FFFFFF"/>
            <w:tcMar>
              <w:top w:w="6" w:type="dxa"/>
              <w:left w:w="6" w:type="dxa"/>
              <w:bottom w:w="0" w:type="dxa"/>
              <w:right w:w="6" w:type="dxa"/>
            </w:tcMar>
            <w:vAlign w:val="center"/>
            <w:hideMark/>
          </w:tcPr>
          <w:p w14:paraId="4FDBF53F"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4,07</w:t>
            </w:r>
          </w:p>
        </w:tc>
        <w:tc>
          <w:tcPr>
            <w:tcW w:w="567" w:type="dxa"/>
            <w:shd w:val="clear" w:color="auto" w:fill="FFFFFF"/>
            <w:tcMar>
              <w:top w:w="6" w:type="dxa"/>
              <w:left w:w="6" w:type="dxa"/>
              <w:bottom w:w="0" w:type="dxa"/>
              <w:right w:w="6" w:type="dxa"/>
            </w:tcMar>
            <w:vAlign w:val="center"/>
            <w:hideMark/>
          </w:tcPr>
          <w:p w14:paraId="445C6295"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5F0663DB"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273EB443" w14:textId="6773C2D5"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08B175FA" w14:textId="77777777" w:rsidTr="002435C6">
        <w:trPr>
          <w:trHeight w:val="156"/>
          <w:jc w:val="center"/>
        </w:trPr>
        <w:tc>
          <w:tcPr>
            <w:tcW w:w="421" w:type="dxa"/>
            <w:vMerge/>
            <w:shd w:val="clear" w:color="auto" w:fill="FFFFFF"/>
            <w:vAlign w:val="center"/>
            <w:hideMark/>
          </w:tcPr>
          <w:p w14:paraId="3F72DD59"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34A27E1E"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Partisipasi</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kelompok</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sosial</w:t>
            </w:r>
            <w:proofErr w:type="spellEnd"/>
            <w:r w:rsidRPr="001D258F">
              <w:rPr>
                <w:rFonts w:eastAsia="Arial Unicode MS"/>
                <w:color w:val="000000"/>
                <w:kern w:val="24"/>
                <w:sz w:val="18"/>
                <w:szCs w:val="18"/>
                <w:lang w:val="en-ID" w:eastAsia="en-ID"/>
              </w:rPr>
              <w:t xml:space="preserve"> </w:t>
            </w:r>
          </w:p>
        </w:tc>
        <w:tc>
          <w:tcPr>
            <w:tcW w:w="851" w:type="dxa"/>
            <w:shd w:val="clear" w:color="auto" w:fill="FFFFFF"/>
            <w:tcMar>
              <w:top w:w="6" w:type="dxa"/>
              <w:left w:w="6" w:type="dxa"/>
              <w:bottom w:w="0" w:type="dxa"/>
              <w:right w:w="6" w:type="dxa"/>
            </w:tcMar>
            <w:vAlign w:val="center"/>
            <w:hideMark/>
          </w:tcPr>
          <w:p w14:paraId="58CD161F"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4,08</w:t>
            </w:r>
          </w:p>
        </w:tc>
        <w:tc>
          <w:tcPr>
            <w:tcW w:w="567" w:type="dxa"/>
            <w:shd w:val="clear" w:color="auto" w:fill="FFFFFF"/>
            <w:tcMar>
              <w:top w:w="6" w:type="dxa"/>
              <w:left w:w="6" w:type="dxa"/>
              <w:bottom w:w="0" w:type="dxa"/>
              <w:right w:w="6" w:type="dxa"/>
            </w:tcMar>
            <w:vAlign w:val="center"/>
            <w:hideMark/>
          </w:tcPr>
          <w:p w14:paraId="4ED67934"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75B0CC60"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14F4A6D8" w14:textId="1331B9C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2DA8B44A" w14:textId="77777777" w:rsidTr="002435C6">
        <w:trPr>
          <w:trHeight w:val="156"/>
          <w:jc w:val="center"/>
        </w:trPr>
        <w:tc>
          <w:tcPr>
            <w:tcW w:w="421" w:type="dxa"/>
            <w:vMerge/>
            <w:shd w:val="clear" w:color="auto" w:fill="FFFFFF"/>
            <w:vAlign w:val="center"/>
            <w:hideMark/>
          </w:tcPr>
          <w:p w14:paraId="1B07B291"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115A27BD"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Partisipasi</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dalam</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berpendapat</w:t>
            </w:r>
            <w:proofErr w:type="spellEnd"/>
          </w:p>
        </w:tc>
        <w:tc>
          <w:tcPr>
            <w:tcW w:w="851" w:type="dxa"/>
            <w:shd w:val="clear" w:color="auto" w:fill="FFFFFF"/>
            <w:tcMar>
              <w:top w:w="6" w:type="dxa"/>
              <w:left w:w="6" w:type="dxa"/>
              <w:bottom w:w="0" w:type="dxa"/>
              <w:right w:w="6" w:type="dxa"/>
            </w:tcMar>
            <w:vAlign w:val="center"/>
            <w:hideMark/>
          </w:tcPr>
          <w:p w14:paraId="4AB346F1"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4,02</w:t>
            </w:r>
          </w:p>
        </w:tc>
        <w:tc>
          <w:tcPr>
            <w:tcW w:w="567" w:type="dxa"/>
            <w:shd w:val="clear" w:color="auto" w:fill="FFFFFF"/>
            <w:tcMar>
              <w:top w:w="6" w:type="dxa"/>
              <w:left w:w="6" w:type="dxa"/>
              <w:bottom w:w="0" w:type="dxa"/>
              <w:right w:w="6" w:type="dxa"/>
            </w:tcMar>
            <w:vAlign w:val="center"/>
            <w:hideMark/>
          </w:tcPr>
          <w:p w14:paraId="5AB557C0"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2418D6EF"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79F45689" w14:textId="1A9D6AD9"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59CACC04" w14:textId="77777777" w:rsidTr="002435C6">
        <w:trPr>
          <w:trHeight w:val="156"/>
          <w:jc w:val="center"/>
        </w:trPr>
        <w:tc>
          <w:tcPr>
            <w:tcW w:w="421" w:type="dxa"/>
            <w:vMerge/>
            <w:shd w:val="clear" w:color="auto" w:fill="FFFFFF"/>
            <w:vAlign w:val="center"/>
            <w:hideMark/>
          </w:tcPr>
          <w:p w14:paraId="3C1951BA"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3261140E"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Partisipasi</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dalam</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pengambilan</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keputusan</w:t>
            </w:r>
            <w:proofErr w:type="spellEnd"/>
          </w:p>
        </w:tc>
        <w:tc>
          <w:tcPr>
            <w:tcW w:w="851" w:type="dxa"/>
            <w:shd w:val="clear" w:color="auto" w:fill="FFFFFF"/>
            <w:tcMar>
              <w:top w:w="6" w:type="dxa"/>
              <w:left w:w="6" w:type="dxa"/>
              <w:bottom w:w="0" w:type="dxa"/>
              <w:right w:w="6" w:type="dxa"/>
            </w:tcMar>
            <w:vAlign w:val="center"/>
            <w:hideMark/>
          </w:tcPr>
          <w:p w14:paraId="514B1B80"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4,21</w:t>
            </w:r>
          </w:p>
        </w:tc>
        <w:tc>
          <w:tcPr>
            <w:tcW w:w="567" w:type="dxa"/>
            <w:shd w:val="clear" w:color="auto" w:fill="FFFFFF"/>
            <w:tcMar>
              <w:top w:w="6" w:type="dxa"/>
              <w:left w:w="6" w:type="dxa"/>
              <w:bottom w:w="0" w:type="dxa"/>
              <w:right w:w="6" w:type="dxa"/>
            </w:tcMar>
            <w:vAlign w:val="center"/>
            <w:hideMark/>
          </w:tcPr>
          <w:p w14:paraId="496AE31A"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07CE2A23"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249741FA" w14:textId="67FA48F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17258867" w14:textId="77777777" w:rsidTr="002435C6">
        <w:trPr>
          <w:trHeight w:val="156"/>
          <w:jc w:val="center"/>
        </w:trPr>
        <w:tc>
          <w:tcPr>
            <w:tcW w:w="421" w:type="dxa"/>
            <w:vMerge/>
            <w:shd w:val="clear" w:color="auto" w:fill="FFFFFF"/>
            <w:vAlign w:val="center"/>
            <w:hideMark/>
          </w:tcPr>
          <w:p w14:paraId="54019822"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5C3632A8"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Keberbauran</w:t>
            </w:r>
            <w:proofErr w:type="spellEnd"/>
          </w:p>
        </w:tc>
        <w:tc>
          <w:tcPr>
            <w:tcW w:w="851" w:type="dxa"/>
            <w:shd w:val="clear" w:color="auto" w:fill="FFFFFF"/>
            <w:tcMar>
              <w:top w:w="6" w:type="dxa"/>
              <w:left w:w="6" w:type="dxa"/>
              <w:bottom w:w="0" w:type="dxa"/>
              <w:right w:w="6" w:type="dxa"/>
            </w:tcMar>
            <w:vAlign w:val="center"/>
            <w:hideMark/>
          </w:tcPr>
          <w:p w14:paraId="26423CDC"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4,06</w:t>
            </w:r>
          </w:p>
        </w:tc>
        <w:tc>
          <w:tcPr>
            <w:tcW w:w="567" w:type="dxa"/>
            <w:shd w:val="clear" w:color="auto" w:fill="FFFFFF"/>
            <w:tcMar>
              <w:top w:w="6" w:type="dxa"/>
              <w:left w:w="6" w:type="dxa"/>
              <w:bottom w:w="0" w:type="dxa"/>
              <w:right w:w="6" w:type="dxa"/>
            </w:tcMar>
            <w:vAlign w:val="center"/>
            <w:hideMark/>
          </w:tcPr>
          <w:p w14:paraId="562597FE"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48DB9126"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7B44BD77" w14:textId="0B33449A"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9C3BC8" w:rsidRPr="001D258F" w14:paraId="34D216BD" w14:textId="77777777" w:rsidTr="009C3BC8">
        <w:trPr>
          <w:trHeight w:val="156"/>
          <w:jc w:val="center"/>
        </w:trPr>
        <w:tc>
          <w:tcPr>
            <w:tcW w:w="421" w:type="dxa"/>
            <w:vMerge w:val="restart"/>
            <w:shd w:val="clear" w:color="auto" w:fill="FFFFFF"/>
            <w:tcMar>
              <w:top w:w="6" w:type="dxa"/>
              <w:left w:w="6" w:type="dxa"/>
              <w:bottom w:w="0" w:type="dxa"/>
              <w:right w:w="6" w:type="dxa"/>
            </w:tcMar>
            <w:vAlign w:val="center"/>
            <w:hideMark/>
          </w:tcPr>
          <w:p w14:paraId="15EE88CC" w14:textId="77777777" w:rsidR="001D258F" w:rsidRPr="001D258F" w:rsidRDefault="001D258F" w:rsidP="001D258F">
            <w:pPr>
              <w:shd w:val="clear" w:color="auto" w:fill="FFFFFF"/>
              <w:wordWrap w:val="0"/>
              <w:jc w:val="center"/>
              <w:textAlignment w:val="center"/>
              <w:rPr>
                <w:sz w:val="18"/>
                <w:szCs w:val="18"/>
                <w:lang w:val="en-ID" w:eastAsia="en-ID"/>
              </w:rPr>
            </w:pPr>
            <w:r w:rsidRPr="001D258F">
              <w:rPr>
                <w:rFonts w:eastAsia="Arial Unicode MS"/>
                <w:color w:val="000000"/>
                <w:kern w:val="24"/>
                <w:sz w:val="18"/>
                <w:szCs w:val="18"/>
                <w:lang w:val="en-ID" w:eastAsia="en-ID"/>
              </w:rPr>
              <w:t>5</w:t>
            </w:r>
          </w:p>
        </w:tc>
        <w:tc>
          <w:tcPr>
            <w:tcW w:w="3969" w:type="dxa"/>
            <w:gridSpan w:val="4"/>
            <w:shd w:val="clear" w:color="auto" w:fill="FFFFFF"/>
            <w:tcMar>
              <w:top w:w="6" w:type="dxa"/>
              <w:left w:w="6" w:type="dxa"/>
              <w:bottom w:w="0" w:type="dxa"/>
              <w:right w:w="6" w:type="dxa"/>
            </w:tcMar>
            <w:vAlign w:val="center"/>
            <w:hideMark/>
          </w:tcPr>
          <w:p w14:paraId="7B02C87B" w14:textId="77777777" w:rsidR="001D258F" w:rsidRPr="001D258F" w:rsidRDefault="001D258F" w:rsidP="001D258F">
            <w:pPr>
              <w:shd w:val="clear" w:color="auto" w:fill="FFFFFF"/>
              <w:wordWrap w:val="0"/>
              <w:textAlignment w:val="bottom"/>
              <w:rPr>
                <w:b/>
                <w:bCs/>
                <w:sz w:val="18"/>
                <w:szCs w:val="18"/>
                <w:lang w:val="en-ID" w:eastAsia="en-ID"/>
              </w:rPr>
            </w:pPr>
            <w:proofErr w:type="spellStart"/>
            <w:r w:rsidRPr="001D258F">
              <w:rPr>
                <w:rFonts w:eastAsia="Arial Unicode MS"/>
                <w:b/>
                <w:bCs/>
                <w:color w:val="000000"/>
                <w:kern w:val="24"/>
                <w:sz w:val="18"/>
                <w:szCs w:val="18"/>
                <w:lang w:val="en-ID" w:eastAsia="en-ID"/>
              </w:rPr>
              <w:t>Kebersatuan</w:t>
            </w:r>
            <w:proofErr w:type="spellEnd"/>
            <w:r w:rsidRPr="001D258F">
              <w:rPr>
                <w:rFonts w:eastAsia="Arial Unicode MS"/>
                <w:b/>
                <w:bCs/>
                <w:color w:val="000000"/>
                <w:kern w:val="24"/>
                <w:sz w:val="18"/>
                <w:szCs w:val="18"/>
                <w:lang w:val="en-ID" w:eastAsia="en-ID"/>
              </w:rPr>
              <w:t xml:space="preserve"> Sosial dan </w:t>
            </w:r>
            <w:proofErr w:type="spellStart"/>
            <w:r w:rsidRPr="001D258F">
              <w:rPr>
                <w:rFonts w:eastAsia="Arial Unicode MS"/>
                <w:b/>
                <w:bCs/>
                <w:color w:val="000000"/>
                <w:kern w:val="24"/>
                <w:sz w:val="18"/>
                <w:szCs w:val="18"/>
                <w:lang w:val="en-ID" w:eastAsia="en-ID"/>
              </w:rPr>
              <w:t>kesiapsiagaan</w:t>
            </w:r>
            <w:proofErr w:type="spellEnd"/>
            <w:r w:rsidRPr="001D258F">
              <w:rPr>
                <w:rFonts w:eastAsia="Arial Unicode MS"/>
                <w:b/>
                <w:bCs/>
                <w:color w:val="000000"/>
                <w:kern w:val="24"/>
                <w:sz w:val="18"/>
                <w:szCs w:val="18"/>
                <w:lang w:val="en-ID" w:eastAsia="en-ID"/>
              </w:rPr>
              <w:t xml:space="preserve"> </w:t>
            </w:r>
          </w:p>
        </w:tc>
      </w:tr>
      <w:tr w:rsidR="002435C6" w:rsidRPr="009C3BC8" w14:paraId="211B7703" w14:textId="77777777" w:rsidTr="002435C6">
        <w:trPr>
          <w:trHeight w:val="156"/>
          <w:jc w:val="center"/>
        </w:trPr>
        <w:tc>
          <w:tcPr>
            <w:tcW w:w="421" w:type="dxa"/>
            <w:vMerge/>
            <w:shd w:val="clear" w:color="auto" w:fill="FFFFFF"/>
            <w:vAlign w:val="center"/>
            <w:hideMark/>
          </w:tcPr>
          <w:p w14:paraId="7ABF1478"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0F812832"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Kesiapsiagaan</w:t>
            </w:r>
            <w:proofErr w:type="spellEnd"/>
            <w:r w:rsidRPr="001D258F">
              <w:rPr>
                <w:rFonts w:eastAsia="Arial Unicode MS"/>
                <w:color w:val="000000"/>
                <w:kern w:val="24"/>
                <w:sz w:val="18"/>
                <w:szCs w:val="18"/>
                <w:lang w:val="en-ID" w:eastAsia="en-ID"/>
              </w:rPr>
              <w:t xml:space="preserve"> </w:t>
            </w:r>
          </w:p>
        </w:tc>
        <w:tc>
          <w:tcPr>
            <w:tcW w:w="851" w:type="dxa"/>
            <w:shd w:val="clear" w:color="auto" w:fill="FFFFFF"/>
            <w:tcMar>
              <w:top w:w="6" w:type="dxa"/>
              <w:left w:w="6" w:type="dxa"/>
              <w:bottom w:w="0" w:type="dxa"/>
              <w:right w:w="6" w:type="dxa"/>
            </w:tcMar>
            <w:vAlign w:val="center"/>
            <w:hideMark/>
          </w:tcPr>
          <w:p w14:paraId="68EFCF84"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4,02</w:t>
            </w:r>
          </w:p>
        </w:tc>
        <w:tc>
          <w:tcPr>
            <w:tcW w:w="567" w:type="dxa"/>
            <w:shd w:val="clear" w:color="auto" w:fill="FFFFFF"/>
            <w:tcMar>
              <w:top w:w="6" w:type="dxa"/>
              <w:left w:w="6" w:type="dxa"/>
              <w:bottom w:w="0" w:type="dxa"/>
              <w:right w:w="6" w:type="dxa"/>
            </w:tcMar>
            <w:vAlign w:val="center"/>
            <w:hideMark/>
          </w:tcPr>
          <w:p w14:paraId="52F8F47C"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w:t>
            </w:r>
            <w:r w:rsidRPr="001D258F">
              <w:rPr>
                <w:rFonts w:eastAsia="Arial Unicode MS"/>
                <w:color w:val="000000"/>
                <w:kern w:val="24"/>
                <w:sz w:val="18"/>
                <w:szCs w:val="18"/>
                <w:lang w:eastAsia="en-ID"/>
              </w:rPr>
              <w:t>i</w:t>
            </w:r>
            <w:proofErr w:type="spellStart"/>
            <w:r w:rsidRPr="001D258F">
              <w:rPr>
                <w:rFonts w:eastAsia="Arial Unicode MS"/>
                <w:color w:val="000000"/>
                <w:kern w:val="24"/>
                <w:sz w:val="18"/>
                <w:szCs w:val="18"/>
                <w:lang w:val="en-ID" w:eastAsia="en-ID"/>
              </w:rPr>
              <w:t>nggi</w:t>
            </w:r>
            <w:proofErr w:type="spellEnd"/>
          </w:p>
        </w:tc>
        <w:tc>
          <w:tcPr>
            <w:tcW w:w="1134" w:type="dxa"/>
            <w:shd w:val="clear" w:color="auto" w:fill="FFFFFF"/>
            <w:tcMar>
              <w:top w:w="6" w:type="dxa"/>
              <w:left w:w="6" w:type="dxa"/>
              <w:bottom w:w="0" w:type="dxa"/>
              <w:right w:w="6" w:type="dxa"/>
            </w:tcMar>
            <w:vAlign w:val="center"/>
            <w:hideMark/>
          </w:tcPr>
          <w:p w14:paraId="319F24F7"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33C82AB7" w14:textId="2A5C4A6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4F6CFE77" w14:textId="77777777" w:rsidTr="002435C6">
        <w:trPr>
          <w:trHeight w:val="156"/>
          <w:jc w:val="center"/>
        </w:trPr>
        <w:tc>
          <w:tcPr>
            <w:tcW w:w="421" w:type="dxa"/>
            <w:vMerge/>
            <w:shd w:val="clear" w:color="auto" w:fill="FFFFFF"/>
            <w:vAlign w:val="center"/>
            <w:hideMark/>
          </w:tcPr>
          <w:p w14:paraId="35B18156"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75BB9283"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Partisipasi</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relawan</w:t>
            </w:r>
            <w:proofErr w:type="spellEnd"/>
            <w:r w:rsidRPr="001D258F">
              <w:rPr>
                <w:rFonts w:eastAsia="Arial Unicode MS"/>
                <w:color w:val="000000"/>
                <w:kern w:val="24"/>
                <w:sz w:val="18"/>
                <w:szCs w:val="18"/>
                <w:lang w:val="en-ID" w:eastAsia="en-ID"/>
              </w:rPr>
              <w:t xml:space="preserve"> </w:t>
            </w:r>
          </w:p>
        </w:tc>
        <w:tc>
          <w:tcPr>
            <w:tcW w:w="851" w:type="dxa"/>
            <w:shd w:val="clear" w:color="auto" w:fill="FFFFFF"/>
            <w:tcMar>
              <w:top w:w="6" w:type="dxa"/>
              <w:left w:w="6" w:type="dxa"/>
              <w:bottom w:w="0" w:type="dxa"/>
              <w:right w:w="6" w:type="dxa"/>
            </w:tcMar>
            <w:vAlign w:val="center"/>
            <w:hideMark/>
          </w:tcPr>
          <w:p w14:paraId="37F0965D"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3,39</w:t>
            </w:r>
          </w:p>
        </w:tc>
        <w:tc>
          <w:tcPr>
            <w:tcW w:w="567" w:type="dxa"/>
            <w:shd w:val="clear" w:color="auto" w:fill="FFFFFF"/>
            <w:tcMar>
              <w:top w:w="6" w:type="dxa"/>
              <w:left w:w="6" w:type="dxa"/>
              <w:bottom w:w="0" w:type="dxa"/>
              <w:right w:w="6" w:type="dxa"/>
            </w:tcMar>
            <w:vAlign w:val="center"/>
            <w:hideMark/>
          </w:tcPr>
          <w:p w14:paraId="23C5417B"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Sedang</w:t>
            </w:r>
          </w:p>
        </w:tc>
        <w:tc>
          <w:tcPr>
            <w:tcW w:w="1134" w:type="dxa"/>
            <w:shd w:val="clear" w:color="auto" w:fill="FFFFFF"/>
            <w:tcMar>
              <w:top w:w="6" w:type="dxa"/>
              <w:left w:w="6" w:type="dxa"/>
              <w:bottom w:w="0" w:type="dxa"/>
              <w:right w:w="6" w:type="dxa"/>
            </w:tcMar>
            <w:vAlign w:val="center"/>
            <w:hideMark/>
          </w:tcPr>
          <w:p w14:paraId="2FE07EE1"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616DE166" w14:textId="4159DF83"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r w:rsidR="002435C6" w:rsidRPr="009C3BC8" w14:paraId="5A6D147F" w14:textId="77777777" w:rsidTr="002435C6">
        <w:trPr>
          <w:trHeight w:val="156"/>
          <w:jc w:val="center"/>
        </w:trPr>
        <w:tc>
          <w:tcPr>
            <w:tcW w:w="421" w:type="dxa"/>
            <w:vMerge/>
            <w:shd w:val="clear" w:color="auto" w:fill="FFFFFF"/>
            <w:vAlign w:val="center"/>
            <w:hideMark/>
          </w:tcPr>
          <w:p w14:paraId="236AF11A"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58B02C10"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Tersedianya</w:t>
            </w:r>
            <w:proofErr w:type="spellEnd"/>
            <w:r w:rsidRPr="001D258F">
              <w:rPr>
                <w:rFonts w:eastAsia="Arial Unicode MS"/>
                <w:color w:val="000000"/>
                <w:kern w:val="24"/>
                <w:sz w:val="18"/>
                <w:szCs w:val="18"/>
                <w:lang w:val="en-ID" w:eastAsia="en-ID"/>
              </w:rPr>
              <w:t xml:space="preserve"> shelters</w:t>
            </w:r>
          </w:p>
        </w:tc>
        <w:tc>
          <w:tcPr>
            <w:tcW w:w="851" w:type="dxa"/>
            <w:shd w:val="clear" w:color="auto" w:fill="FFFFFF"/>
            <w:tcMar>
              <w:top w:w="6" w:type="dxa"/>
              <w:left w:w="6" w:type="dxa"/>
              <w:bottom w:w="0" w:type="dxa"/>
              <w:right w:w="6" w:type="dxa"/>
            </w:tcMar>
            <w:vAlign w:val="center"/>
            <w:hideMark/>
          </w:tcPr>
          <w:p w14:paraId="799755CC"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3,33</w:t>
            </w:r>
          </w:p>
        </w:tc>
        <w:tc>
          <w:tcPr>
            <w:tcW w:w="567" w:type="dxa"/>
            <w:shd w:val="clear" w:color="auto" w:fill="FFFFFF"/>
            <w:tcMar>
              <w:top w:w="6" w:type="dxa"/>
              <w:left w:w="6" w:type="dxa"/>
              <w:bottom w:w="0" w:type="dxa"/>
              <w:right w:w="6" w:type="dxa"/>
            </w:tcMar>
            <w:vAlign w:val="center"/>
            <w:hideMark/>
          </w:tcPr>
          <w:p w14:paraId="3DC37A35"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Sedang</w:t>
            </w:r>
          </w:p>
        </w:tc>
        <w:tc>
          <w:tcPr>
            <w:tcW w:w="1134" w:type="dxa"/>
            <w:shd w:val="clear" w:color="auto" w:fill="FFFFFF"/>
            <w:tcMar>
              <w:top w:w="6" w:type="dxa"/>
              <w:left w:w="6" w:type="dxa"/>
              <w:bottom w:w="0" w:type="dxa"/>
              <w:right w:w="6" w:type="dxa"/>
            </w:tcMar>
            <w:vAlign w:val="center"/>
            <w:hideMark/>
          </w:tcPr>
          <w:p w14:paraId="3A278296"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0F3409EA" w14:textId="527052DB"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r w:rsidR="002435C6" w:rsidRPr="009C3BC8" w14:paraId="02840C10" w14:textId="77777777" w:rsidTr="002435C6">
        <w:trPr>
          <w:trHeight w:val="156"/>
          <w:jc w:val="center"/>
        </w:trPr>
        <w:tc>
          <w:tcPr>
            <w:tcW w:w="421" w:type="dxa"/>
            <w:vMerge/>
            <w:shd w:val="clear" w:color="auto" w:fill="FFFFFF"/>
            <w:vAlign w:val="center"/>
            <w:hideMark/>
          </w:tcPr>
          <w:p w14:paraId="25B838B6"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2764592A"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Dukungan</w:t>
            </w:r>
            <w:proofErr w:type="spellEnd"/>
            <w:r w:rsidRPr="001D258F">
              <w:rPr>
                <w:rFonts w:eastAsia="Arial Unicode MS"/>
                <w:color w:val="000000"/>
                <w:kern w:val="24"/>
                <w:sz w:val="18"/>
                <w:szCs w:val="18"/>
                <w:lang w:val="en-ID" w:eastAsia="en-ID"/>
              </w:rPr>
              <w:t xml:space="preserve"> NGO/CBOs</w:t>
            </w:r>
          </w:p>
        </w:tc>
        <w:tc>
          <w:tcPr>
            <w:tcW w:w="851" w:type="dxa"/>
            <w:shd w:val="clear" w:color="auto" w:fill="FFFFFF"/>
            <w:tcMar>
              <w:top w:w="6" w:type="dxa"/>
              <w:left w:w="6" w:type="dxa"/>
              <w:bottom w:w="0" w:type="dxa"/>
              <w:right w:w="6" w:type="dxa"/>
            </w:tcMar>
            <w:vAlign w:val="center"/>
            <w:hideMark/>
          </w:tcPr>
          <w:p w14:paraId="4FBD58D4"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3,96</w:t>
            </w:r>
          </w:p>
        </w:tc>
        <w:tc>
          <w:tcPr>
            <w:tcW w:w="567" w:type="dxa"/>
            <w:shd w:val="clear" w:color="auto" w:fill="FFFFFF"/>
            <w:tcMar>
              <w:top w:w="6" w:type="dxa"/>
              <w:left w:w="6" w:type="dxa"/>
              <w:bottom w:w="0" w:type="dxa"/>
              <w:right w:w="6" w:type="dxa"/>
            </w:tcMar>
            <w:vAlign w:val="center"/>
            <w:hideMark/>
          </w:tcPr>
          <w:p w14:paraId="2E059C2D"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Tinggi</w:t>
            </w:r>
          </w:p>
        </w:tc>
        <w:tc>
          <w:tcPr>
            <w:tcW w:w="1134" w:type="dxa"/>
            <w:shd w:val="clear" w:color="auto" w:fill="FFFFFF"/>
            <w:tcMar>
              <w:top w:w="6" w:type="dxa"/>
              <w:left w:w="6" w:type="dxa"/>
              <w:bottom w:w="0" w:type="dxa"/>
              <w:right w:w="6" w:type="dxa"/>
            </w:tcMar>
            <w:vAlign w:val="center"/>
            <w:hideMark/>
          </w:tcPr>
          <w:p w14:paraId="05FED4B8"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2845380D" w14:textId="18C984F8"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Dipertahankan</w:t>
            </w:r>
            <w:proofErr w:type="spellEnd"/>
            <w:r w:rsidRPr="001D258F">
              <w:rPr>
                <w:rFonts w:eastAsia="Arial Unicode MS"/>
                <w:color w:val="000000"/>
                <w:kern w:val="24"/>
                <w:sz w:val="18"/>
                <w:szCs w:val="18"/>
                <w:lang w:val="en-ID" w:eastAsia="en-ID"/>
              </w:rPr>
              <w:t xml:space="preserve"> </w:t>
            </w:r>
          </w:p>
        </w:tc>
      </w:tr>
      <w:tr w:rsidR="002435C6" w:rsidRPr="009C3BC8" w14:paraId="4442560D" w14:textId="77777777" w:rsidTr="002435C6">
        <w:trPr>
          <w:trHeight w:val="156"/>
          <w:jc w:val="center"/>
        </w:trPr>
        <w:tc>
          <w:tcPr>
            <w:tcW w:w="421" w:type="dxa"/>
            <w:vMerge/>
            <w:shd w:val="clear" w:color="auto" w:fill="FFFFFF"/>
            <w:vAlign w:val="center"/>
            <w:hideMark/>
          </w:tcPr>
          <w:p w14:paraId="1ECF8447" w14:textId="77777777" w:rsidR="001D258F" w:rsidRPr="001D258F" w:rsidRDefault="001D258F" w:rsidP="001D258F">
            <w:pPr>
              <w:shd w:val="clear" w:color="auto" w:fill="FFFFFF"/>
              <w:rPr>
                <w:sz w:val="18"/>
                <w:szCs w:val="18"/>
                <w:lang w:val="en-ID" w:eastAsia="en-ID"/>
              </w:rPr>
            </w:pPr>
          </w:p>
        </w:tc>
        <w:tc>
          <w:tcPr>
            <w:tcW w:w="1417" w:type="dxa"/>
            <w:shd w:val="clear" w:color="auto" w:fill="FFFFFF"/>
            <w:tcMar>
              <w:top w:w="6" w:type="dxa"/>
              <w:left w:w="6" w:type="dxa"/>
              <w:bottom w:w="0" w:type="dxa"/>
              <w:right w:w="6" w:type="dxa"/>
            </w:tcMar>
            <w:vAlign w:val="center"/>
            <w:hideMark/>
          </w:tcPr>
          <w:p w14:paraId="1A124FB2" w14:textId="77777777"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Penduduk</w:t>
            </w:r>
            <w:proofErr w:type="spellEnd"/>
            <w:r w:rsidRPr="001D258F">
              <w:rPr>
                <w:rFonts w:eastAsia="Arial Unicode MS"/>
                <w:color w:val="000000"/>
                <w:kern w:val="24"/>
                <w:sz w:val="18"/>
                <w:szCs w:val="18"/>
                <w:lang w:val="en-ID" w:eastAsia="en-ID"/>
              </w:rPr>
              <w:t xml:space="preserve"> </w:t>
            </w:r>
            <w:proofErr w:type="spellStart"/>
            <w:r w:rsidRPr="001D258F">
              <w:rPr>
                <w:rFonts w:eastAsia="Arial Unicode MS"/>
                <w:color w:val="000000"/>
                <w:kern w:val="24"/>
                <w:sz w:val="18"/>
                <w:szCs w:val="18"/>
                <w:lang w:val="en-ID" w:eastAsia="en-ID"/>
              </w:rPr>
              <w:t>terevakuasi</w:t>
            </w:r>
            <w:proofErr w:type="spellEnd"/>
          </w:p>
        </w:tc>
        <w:tc>
          <w:tcPr>
            <w:tcW w:w="851" w:type="dxa"/>
            <w:shd w:val="clear" w:color="auto" w:fill="FFFFFF"/>
            <w:tcMar>
              <w:top w:w="6" w:type="dxa"/>
              <w:left w:w="6" w:type="dxa"/>
              <w:bottom w:w="0" w:type="dxa"/>
              <w:right w:w="6" w:type="dxa"/>
            </w:tcMar>
            <w:vAlign w:val="center"/>
            <w:hideMark/>
          </w:tcPr>
          <w:p w14:paraId="4B88171C" w14:textId="77777777" w:rsidR="001D258F" w:rsidRPr="001D258F" w:rsidRDefault="001D258F" w:rsidP="009C3BC8">
            <w:pPr>
              <w:shd w:val="clear" w:color="auto" w:fill="FFFFFF"/>
              <w:wordWrap w:val="0"/>
              <w:jc w:val="center"/>
              <w:textAlignment w:val="bottom"/>
              <w:rPr>
                <w:sz w:val="18"/>
                <w:szCs w:val="18"/>
                <w:lang w:val="en-ID" w:eastAsia="en-ID"/>
              </w:rPr>
            </w:pPr>
            <w:r w:rsidRPr="001D258F">
              <w:rPr>
                <w:rFonts w:eastAsia="Arial Unicode MS"/>
                <w:color w:val="000000"/>
                <w:kern w:val="24"/>
                <w:sz w:val="18"/>
                <w:szCs w:val="18"/>
                <w:lang w:val="en-ID" w:eastAsia="en-ID"/>
              </w:rPr>
              <w:t>3,07</w:t>
            </w:r>
          </w:p>
        </w:tc>
        <w:tc>
          <w:tcPr>
            <w:tcW w:w="567" w:type="dxa"/>
            <w:shd w:val="clear" w:color="auto" w:fill="FFFFFF"/>
            <w:tcMar>
              <w:top w:w="6" w:type="dxa"/>
              <w:left w:w="6" w:type="dxa"/>
              <w:bottom w:w="0" w:type="dxa"/>
              <w:right w:w="6" w:type="dxa"/>
            </w:tcMar>
            <w:vAlign w:val="center"/>
            <w:hideMark/>
          </w:tcPr>
          <w:p w14:paraId="3EEB76E5" w14:textId="77777777" w:rsidR="001D258F" w:rsidRPr="001D258F" w:rsidRDefault="001D258F" w:rsidP="001D258F">
            <w:pPr>
              <w:shd w:val="clear" w:color="auto" w:fill="FFFFFF"/>
              <w:wordWrap w:val="0"/>
              <w:textAlignment w:val="bottom"/>
              <w:rPr>
                <w:sz w:val="18"/>
                <w:szCs w:val="18"/>
                <w:lang w:val="en-ID" w:eastAsia="en-ID"/>
              </w:rPr>
            </w:pPr>
            <w:r w:rsidRPr="001D258F">
              <w:rPr>
                <w:rFonts w:eastAsia="Arial Unicode MS"/>
                <w:color w:val="000000"/>
                <w:kern w:val="24"/>
                <w:sz w:val="18"/>
                <w:szCs w:val="18"/>
                <w:lang w:val="en-ID" w:eastAsia="en-ID"/>
              </w:rPr>
              <w:t>Sedang</w:t>
            </w:r>
          </w:p>
        </w:tc>
        <w:tc>
          <w:tcPr>
            <w:tcW w:w="1134" w:type="dxa"/>
            <w:shd w:val="clear" w:color="auto" w:fill="FFFFFF"/>
            <w:tcMar>
              <w:top w:w="6" w:type="dxa"/>
              <w:left w:w="6" w:type="dxa"/>
              <w:bottom w:w="0" w:type="dxa"/>
              <w:right w:w="6" w:type="dxa"/>
            </w:tcMar>
            <w:vAlign w:val="center"/>
            <w:hideMark/>
          </w:tcPr>
          <w:p w14:paraId="791B41E9" w14:textId="77777777" w:rsidR="001D258F" w:rsidRPr="009C3BC8" w:rsidRDefault="001D258F" w:rsidP="001D258F">
            <w:pPr>
              <w:shd w:val="clear" w:color="auto" w:fill="FFFFFF"/>
              <w:wordWrap w:val="0"/>
              <w:textAlignment w:val="bottom"/>
              <w:rPr>
                <w:rFonts w:eastAsia="Arial Unicode MS"/>
                <w:color w:val="000000"/>
                <w:kern w:val="24"/>
                <w:sz w:val="18"/>
                <w:szCs w:val="18"/>
                <w:lang w:val="en-ID" w:eastAsia="en-ID"/>
              </w:rPr>
            </w:pPr>
            <w:proofErr w:type="spellStart"/>
            <w:r w:rsidRPr="001D258F">
              <w:rPr>
                <w:rFonts w:eastAsia="Arial Unicode MS"/>
                <w:color w:val="000000"/>
                <w:kern w:val="24"/>
                <w:sz w:val="18"/>
                <w:szCs w:val="18"/>
                <w:lang w:val="en-ID" w:eastAsia="en-ID"/>
              </w:rPr>
              <w:t>Perlu</w:t>
            </w:r>
            <w:proofErr w:type="spellEnd"/>
            <w:r w:rsidRPr="001D258F">
              <w:rPr>
                <w:rFonts w:eastAsia="Arial Unicode MS"/>
                <w:color w:val="000000"/>
                <w:kern w:val="24"/>
                <w:sz w:val="18"/>
                <w:szCs w:val="18"/>
                <w:lang w:val="en-ID" w:eastAsia="en-ID"/>
              </w:rPr>
              <w:t xml:space="preserve"> </w:t>
            </w:r>
          </w:p>
          <w:p w14:paraId="6A3D1458" w14:textId="1C335A48" w:rsidR="001D258F" w:rsidRPr="001D258F" w:rsidRDefault="001D258F" w:rsidP="001D258F">
            <w:pPr>
              <w:shd w:val="clear" w:color="auto" w:fill="FFFFFF"/>
              <w:wordWrap w:val="0"/>
              <w:textAlignment w:val="bottom"/>
              <w:rPr>
                <w:sz w:val="18"/>
                <w:szCs w:val="18"/>
                <w:lang w:val="en-ID" w:eastAsia="en-ID"/>
              </w:rPr>
            </w:pPr>
            <w:proofErr w:type="spellStart"/>
            <w:r w:rsidRPr="001D258F">
              <w:rPr>
                <w:rFonts w:eastAsia="Arial Unicode MS"/>
                <w:color w:val="000000"/>
                <w:kern w:val="24"/>
                <w:sz w:val="18"/>
                <w:szCs w:val="18"/>
                <w:lang w:val="en-ID" w:eastAsia="en-ID"/>
              </w:rPr>
              <w:t>Ditingkatkan</w:t>
            </w:r>
            <w:proofErr w:type="spellEnd"/>
            <w:r w:rsidRPr="001D258F">
              <w:rPr>
                <w:rFonts w:eastAsia="Arial Unicode MS"/>
                <w:color w:val="000000"/>
                <w:kern w:val="24"/>
                <w:sz w:val="18"/>
                <w:szCs w:val="18"/>
                <w:lang w:val="en-ID" w:eastAsia="en-ID"/>
              </w:rPr>
              <w:t xml:space="preserve"> </w:t>
            </w:r>
          </w:p>
        </w:tc>
      </w:tr>
    </w:tbl>
    <w:p w14:paraId="0D38165F" w14:textId="77777777" w:rsidR="005F6E91" w:rsidRDefault="005F6E91" w:rsidP="006A4331">
      <w:pPr>
        <w:pStyle w:val="Wawasan24BodyArticle"/>
        <w:spacing w:line="288" w:lineRule="auto"/>
        <w:ind w:firstLine="272"/>
        <w:rPr>
          <w:color w:val="000000"/>
        </w:rPr>
      </w:pPr>
      <w:r>
        <w:rPr>
          <w:color w:val="000000"/>
        </w:rPr>
        <w:tab/>
      </w:r>
      <w:r>
        <w:rPr>
          <w:color w:val="000000"/>
        </w:rPr>
        <w:tab/>
      </w:r>
    </w:p>
    <w:p w14:paraId="7131F360" w14:textId="7A223644" w:rsidR="005F6E91" w:rsidRPr="005F6E91" w:rsidRDefault="005F6E91" w:rsidP="009555C0">
      <w:pPr>
        <w:pStyle w:val="Wawasan24BodyArticle"/>
        <w:spacing w:line="288" w:lineRule="auto"/>
        <w:ind w:firstLine="272"/>
        <w:rPr>
          <w:color w:val="000000"/>
        </w:rPr>
      </w:pPr>
      <w:r>
        <w:rPr>
          <w:color w:val="000000"/>
        </w:rPr>
        <w:tab/>
      </w:r>
      <w:r>
        <w:rPr>
          <w:color w:val="000000"/>
        </w:rPr>
        <w:tab/>
      </w:r>
      <w:r w:rsidRPr="005F6E91">
        <w:rPr>
          <w:color w:val="000000"/>
        </w:rPr>
        <w:t>Dari 25 variabel diatas, dirata-ratakan dengan mempertimbangkan bobot. Selanjutnya dilakukan pembulatan hingga 0 angka di belakang koma maka terdapat 3 variabel di kategori rendah, 8 variabel sedang dan 14 variabel tinggi</w:t>
      </w:r>
      <w:r>
        <w:rPr>
          <w:color w:val="000000"/>
        </w:rPr>
        <w:t xml:space="preserve">. </w:t>
      </w:r>
    </w:p>
    <w:p w14:paraId="171AA1B0" w14:textId="085D30B5" w:rsidR="005F6E91" w:rsidRPr="009555C0" w:rsidRDefault="005F6E91" w:rsidP="009555C0">
      <w:pPr>
        <w:pStyle w:val="ListParagraph"/>
        <w:numPr>
          <w:ilvl w:val="0"/>
          <w:numId w:val="29"/>
        </w:numPr>
        <w:tabs>
          <w:tab w:val="left" w:pos="0"/>
        </w:tabs>
        <w:spacing w:before="240"/>
        <w:ind w:left="284" w:hanging="284"/>
        <w:jc w:val="both"/>
        <w:rPr>
          <w:rFonts w:ascii="Times New Roman" w:hAnsi="Times New Roman"/>
          <w:b/>
          <w:bCs/>
          <w:sz w:val="24"/>
          <w:szCs w:val="24"/>
          <w:lang w:eastAsia="en-ID"/>
        </w:rPr>
      </w:pPr>
      <w:proofErr w:type="spellStart"/>
      <w:r w:rsidRPr="009555C0">
        <w:rPr>
          <w:rFonts w:ascii="Times New Roman" w:hAnsi="Times New Roman"/>
          <w:b/>
          <w:bCs/>
          <w:sz w:val="24"/>
          <w:szCs w:val="24"/>
          <w:lang w:eastAsia="en-ID"/>
        </w:rPr>
        <w:t>Penjabaran</w:t>
      </w:r>
      <w:proofErr w:type="spellEnd"/>
      <w:r w:rsidRPr="009555C0">
        <w:rPr>
          <w:rFonts w:ascii="Times New Roman" w:hAnsi="Times New Roman"/>
          <w:b/>
          <w:bCs/>
          <w:sz w:val="24"/>
          <w:szCs w:val="24"/>
          <w:lang w:eastAsia="en-ID"/>
        </w:rPr>
        <w:t xml:space="preserve"> Nilai </w:t>
      </w:r>
      <w:proofErr w:type="spellStart"/>
      <w:r w:rsidRPr="009555C0">
        <w:rPr>
          <w:rFonts w:ascii="Times New Roman" w:hAnsi="Times New Roman"/>
          <w:b/>
          <w:bCs/>
          <w:sz w:val="24"/>
          <w:szCs w:val="24"/>
          <w:lang w:eastAsia="en-ID"/>
        </w:rPr>
        <w:t>Resiliensi</w:t>
      </w:r>
      <w:proofErr w:type="spellEnd"/>
      <w:r w:rsidRPr="009555C0">
        <w:rPr>
          <w:rFonts w:ascii="Times New Roman" w:hAnsi="Times New Roman"/>
          <w:b/>
          <w:bCs/>
          <w:sz w:val="24"/>
          <w:szCs w:val="24"/>
          <w:lang w:eastAsia="en-ID"/>
        </w:rPr>
        <w:t xml:space="preserve"> </w:t>
      </w:r>
      <w:proofErr w:type="spellStart"/>
      <w:r w:rsidRPr="009555C0">
        <w:rPr>
          <w:rFonts w:ascii="Times New Roman" w:hAnsi="Times New Roman"/>
          <w:b/>
          <w:bCs/>
          <w:sz w:val="24"/>
          <w:szCs w:val="24"/>
          <w:lang w:eastAsia="en-ID"/>
        </w:rPr>
        <w:t>Sosial</w:t>
      </w:r>
      <w:proofErr w:type="spellEnd"/>
      <w:r w:rsidRPr="009555C0">
        <w:rPr>
          <w:rFonts w:ascii="Times New Roman" w:hAnsi="Times New Roman"/>
          <w:b/>
          <w:bCs/>
          <w:sz w:val="24"/>
          <w:szCs w:val="24"/>
          <w:lang w:eastAsia="en-ID"/>
        </w:rPr>
        <w:t xml:space="preserve"> </w:t>
      </w:r>
    </w:p>
    <w:p w14:paraId="73B9937C" w14:textId="40FAE139" w:rsidR="005F6E91" w:rsidRPr="005F6E91" w:rsidRDefault="005F6E91" w:rsidP="005F6E91">
      <w:pPr>
        <w:tabs>
          <w:tab w:val="left" w:pos="0"/>
        </w:tabs>
        <w:spacing w:after="200" w:line="276" w:lineRule="auto"/>
        <w:contextualSpacing/>
        <w:jc w:val="both"/>
        <w:rPr>
          <w:lang w:eastAsia="en-ID"/>
        </w:rPr>
      </w:pPr>
      <w:r>
        <w:rPr>
          <w:lang w:eastAsia="en-ID"/>
        </w:rPr>
        <w:tab/>
      </w:r>
      <w:r w:rsidRPr="005F6E91">
        <w:rPr>
          <w:lang w:eastAsia="en-ID"/>
        </w:rPr>
        <w:t>Berdasarkan hasil analisis yang telah dilakukan, diperoleh nilai resiliensi sosial untuk setiap variabel dan indikator di Desa Labansari. Nilai tersebut dapat dilihat pada gambar diagram berikut.</w:t>
      </w:r>
    </w:p>
    <w:p w14:paraId="315BDEE1" w14:textId="77777777" w:rsidR="005F6E91" w:rsidRPr="005F6E91" w:rsidRDefault="005F6E91" w:rsidP="005F6E91">
      <w:pPr>
        <w:spacing w:after="200"/>
        <w:ind w:left="720"/>
        <w:contextualSpacing/>
        <w:jc w:val="both"/>
        <w:rPr>
          <w:sz w:val="22"/>
          <w:szCs w:val="22"/>
          <w:lang w:eastAsia="en-ID"/>
        </w:rPr>
      </w:pPr>
    </w:p>
    <w:p w14:paraId="2C8227B2" w14:textId="77777777" w:rsidR="005F6E91" w:rsidRPr="005F6E91" w:rsidRDefault="005F6E91" w:rsidP="009555C0">
      <w:pPr>
        <w:spacing w:after="200"/>
        <w:ind w:left="142" w:hanging="142"/>
        <w:contextualSpacing/>
        <w:jc w:val="center"/>
        <w:rPr>
          <w:sz w:val="22"/>
          <w:szCs w:val="22"/>
          <w:lang w:eastAsia="en-ID"/>
        </w:rPr>
      </w:pPr>
      <w:r w:rsidRPr="005F6E91">
        <w:rPr>
          <w:noProof/>
          <w:sz w:val="22"/>
          <w:szCs w:val="22"/>
          <w:lang w:val="en-US" w:eastAsia="en-ID"/>
        </w:rPr>
        <w:drawing>
          <wp:inline distT="0" distB="0" distL="0" distR="0" wp14:anchorId="65D5CBE5" wp14:editId="7C5CB442">
            <wp:extent cx="2984500" cy="2622550"/>
            <wp:effectExtent l="0" t="0" r="6350" b="6350"/>
            <wp:docPr id="6" name="Chart 6">
              <a:extLst xmlns:a="http://schemas.openxmlformats.org/drawingml/2006/main">
                <a:ext uri="{FF2B5EF4-FFF2-40B4-BE49-F238E27FC236}">
                  <a16:creationId xmlns:a16="http://schemas.microsoft.com/office/drawing/2014/main" id="{6A9FEA64-5ED3-101E-E717-4A194AEB77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3995DB" w14:textId="77777777" w:rsidR="005F6E91" w:rsidRPr="005F6E91" w:rsidRDefault="005F6E91" w:rsidP="005F6E91">
      <w:pPr>
        <w:spacing w:after="200"/>
        <w:ind w:left="720"/>
        <w:contextualSpacing/>
        <w:jc w:val="center"/>
        <w:rPr>
          <w:sz w:val="20"/>
          <w:szCs w:val="20"/>
          <w:lang w:eastAsia="en-ID"/>
        </w:rPr>
      </w:pPr>
      <w:r w:rsidRPr="005F6E91">
        <w:rPr>
          <w:b/>
          <w:bCs/>
          <w:sz w:val="20"/>
          <w:szCs w:val="20"/>
          <w:lang w:eastAsia="en-ID"/>
        </w:rPr>
        <w:t>Gambar 1</w:t>
      </w:r>
      <w:r w:rsidRPr="005F6E91">
        <w:rPr>
          <w:sz w:val="20"/>
          <w:szCs w:val="20"/>
          <w:lang w:eastAsia="en-ID"/>
        </w:rPr>
        <w:t xml:space="preserve"> : Diagram nilai resiliensi sosial per variabel di indikator Populasi di Desa Labansari</w:t>
      </w:r>
    </w:p>
    <w:p w14:paraId="7436C341" w14:textId="77777777" w:rsidR="005F6E91" w:rsidRPr="005F6E91" w:rsidRDefault="005F6E91" w:rsidP="009555C0">
      <w:pPr>
        <w:spacing w:after="200"/>
        <w:ind w:left="720" w:right="-156" w:hanging="720"/>
        <w:contextualSpacing/>
        <w:jc w:val="center"/>
        <w:rPr>
          <w:sz w:val="22"/>
          <w:szCs w:val="22"/>
          <w:lang w:eastAsia="en-ID"/>
        </w:rPr>
      </w:pPr>
      <w:r w:rsidRPr="005F6E91">
        <w:rPr>
          <w:noProof/>
          <w:sz w:val="22"/>
          <w:szCs w:val="22"/>
          <w:lang w:val="en-US" w:eastAsia="en-ID"/>
        </w:rPr>
        <w:lastRenderedPageBreak/>
        <w:drawing>
          <wp:inline distT="0" distB="0" distL="0" distR="0" wp14:anchorId="4144A46B" wp14:editId="12BD0F5E">
            <wp:extent cx="2781300" cy="2222500"/>
            <wp:effectExtent l="0" t="0" r="0" b="6350"/>
            <wp:docPr id="7" name="Chart 7">
              <a:extLst xmlns:a="http://schemas.openxmlformats.org/drawingml/2006/main">
                <a:ext uri="{FF2B5EF4-FFF2-40B4-BE49-F238E27FC236}">
                  <a16:creationId xmlns:a16="http://schemas.microsoft.com/office/drawing/2014/main" id="{FDD8CF56-6755-28DA-83F3-83A3733368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3ED8680" w14:textId="77777777" w:rsidR="005F6E91" w:rsidRPr="005F6E91" w:rsidRDefault="005F6E91" w:rsidP="005F6E91">
      <w:pPr>
        <w:spacing w:after="200"/>
        <w:ind w:left="720"/>
        <w:contextualSpacing/>
        <w:jc w:val="center"/>
        <w:rPr>
          <w:sz w:val="20"/>
          <w:szCs w:val="20"/>
          <w:lang w:eastAsia="en-ID"/>
        </w:rPr>
      </w:pPr>
      <w:r w:rsidRPr="005F6E91">
        <w:rPr>
          <w:b/>
          <w:bCs/>
          <w:sz w:val="20"/>
          <w:szCs w:val="20"/>
          <w:lang w:eastAsia="en-ID"/>
        </w:rPr>
        <w:t>Gambar 2</w:t>
      </w:r>
      <w:r w:rsidRPr="005F6E91">
        <w:rPr>
          <w:sz w:val="20"/>
          <w:szCs w:val="20"/>
          <w:lang w:eastAsia="en-ID"/>
        </w:rPr>
        <w:t xml:space="preserve"> : Diagram nilai resiliensi sosial per variabel di indikator kesehatan di Desa Labansari </w:t>
      </w:r>
    </w:p>
    <w:p w14:paraId="7A4DE04C" w14:textId="77777777" w:rsidR="005F6E91" w:rsidRPr="005F6E91" w:rsidRDefault="005F6E91" w:rsidP="009555C0">
      <w:pPr>
        <w:spacing w:after="200"/>
        <w:ind w:left="284" w:right="-14" w:hanging="142"/>
        <w:contextualSpacing/>
        <w:jc w:val="center"/>
        <w:rPr>
          <w:sz w:val="22"/>
          <w:szCs w:val="22"/>
          <w:lang w:eastAsia="en-ID"/>
        </w:rPr>
      </w:pPr>
      <w:r w:rsidRPr="005F6E91">
        <w:rPr>
          <w:noProof/>
          <w:sz w:val="22"/>
          <w:szCs w:val="22"/>
          <w:lang w:val="en-US" w:eastAsia="en-ID"/>
        </w:rPr>
        <w:drawing>
          <wp:inline distT="0" distB="0" distL="0" distR="0" wp14:anchorId="07BA83D1" wp14:editId="018822FD">
            <wp:extent cx="2755900" cy="2540000"/>
            <wp:effectExtent l="0" t="0" r="6350" b="12700"/>
            <wp:docPr id="8" name="Chart 8">
              <a:extLst xmlns:a="http://schemas.openxmlformats.org/drawingml/2006/main">
                <a:ext uri="{FF2B5EF4-FFF2-40B4-BE49-F238E27FC236}">
                  <a16:creationId xmlns:a16="http://schemas.microsoft.com/office/drawing/2014/main" id="{1322AB56-046B-630A-ED3B-D90DBF595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A2B0EF" w14:textId="77777777" w:rsidR="005F6E91" w:rsidRPr="005F6E91" w:rsidRDefault="005F6E91" w:rsidP="005F6E91">
      <w:pPr>
        <w:spacing w:after="200"/>
        <w:ind w:left="720"/>
        <w:contextualSpacing/>
        <w:jc w:val="center"/>
        <w:rPr>
          <w:sz w:val="20"/>
          <w:szCs w:val="20"/>
          <w:lang w:eastAsia="en-ID"/>
        </w:rPr>
      </w:pPr>
      <w:r w:rsidRPr="005F6E91">
        <w:rPr>
          <w:b/>
          <w:bCs/>
          <w:sz w:val="20"/>
          <w:szCs w:val="20"/>
          <w:lang w:eastAsia="en-ID"/>
        </w:rPr>
        <w:t>Gambar 3</w:t>
      </w:r>
      <w:r w:rsidRPr="005F6E91">
        <w:rPr>
          <w:sz w:val="20"/>
          <w:szCs w:val="20"/>
          <w:lang w:eastAsia="en-ID"/>
        </w:rPr>
        <w:t xml:space="preserve"> : Diagram nilai resiliensi sosial per variabel di indikator Pendidikan dan Kesadaran terhadap bencana di Desa Labansari </w:t>
      </w:r>
    </w:p>
    <w:p w14:paraId="346A74E7" w14:textId="77777777" w:rsidR="005F6E91" w:rsidRPr="005F6E91" w:rsidRDefault="005F6E91" w:rsidP="005F6E91">
      <w:pPr>
        <w:spacing w:after="200"/>
        <w:ind w:left="720"/>
        <w:contextualSpacing/>
        <w:jc w:val="center"/>
        <w:rPr>
          <w:sz w:val="22"/>
          <w:szCs w:val="22"/>
          <w:lang w:eastAsia="en-ID"/>
        </w:rPr>
      </w:pPr>
    </w:p>
    <w:p w14:paraId="73137E9B" w14:textId="77777777" w:rsidR="005F6E91" w:rsidRPr="005F6E91" w:rsidRDefault="005F6E91" w:rsidP="009555C0">
      <w:pPr>
        <w:spacing w:after="200"/>
        <w:ind w:left="284" w:right="-156" w:hanging="142"/>
        <w:contextualSpacing/>
        <w:jc w:val="center"/>
        <w:rPr>
          <w:sz w:val="22"/>
          <w:szCs w:val="22"/>
          <w:lang w:eastAsia="en-ID"/>
        </w:rPr>
      </w:pPr>
      <w:r w:rsidRPr="005F6E91">
        <w:rPr>
          <w:noProof/>
          <w:sz w:val="22"/>
          <w:szCs w:val="22"/>
          <w:lang w:val="en-US" w:eastAsia="en-ID"/>
        </w:rPr>
        <w:drawing>
          <wp:inline distT="0" distB="0" distL="0" distR="0" wp14:anchorId="045354D8" wp14:editId="4303D9D2">
            <wp:extent cx="2647950" cy="2330450"/>
            <wp:effectExtent l="0" t="0" r="0" b="12700"/>
            <wp:docPr id="9" name="Chart 9">
              <a:extLst xmlns:a="http://schemas.openxmlformats.org/drawingml/2006/main">
                <a:ext uri="{FF2B5EF4-FFF2-40B4-BE49-F238E27FC236}">
                  <a16:creationId xmlns:a16="http://schemas.microsoft.com/office/drawing/2014/main" id="{E4F2988F-3100-F945-EFA0-0237B6E3F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DED0575" w14:textId="77777777" w:rsidR="005F6E91" w:rsidRPr="005F6E91" w:rsidRDefault="005F6E91" w:rsidP="005F6E91">
      <w:pPr>
        <w:spacing w:after="200"/>
        <w:ind w:left="720"/>
        <w:contextualSpacing/>
        <w:jc w:val="center"/>
        <w:rPr>
          <w:sz w:val="20"/>
          <w:szCs w:val="20"/>
          <w:lang w:eastAsia="en-ID"/>
        </w:rPr>
      </w:pPr>
      <w:r w:rsidRPr="005F6E91">
        <w:rPr>
          <w:b/>
          <w:bCs/>
          <w:sz w:val="20"/>
          <w:szCs w:val="20"/>
          <w:lang w:eastAsia="en-ID"/>
        </w:rPr>
        <w:t>Gambar 4</w:t>
      </w:r>
      <w:r w:rsidRPr="005F6E91">
        <w:rPr>
          <w:sz w:val="20"/>
          <w:szCs w:val="20"/>
          <w:lang w:eastAsia="en-ID"/>
        </w:rPr>
        <w:t xml:space="preserve"> : Diagram nilai resiliensi sosial per variabel di indikator Modal Sosial di Desa Labansari</w:t>
      </w:r>
    </w:p>
    <w:p w14:paraId="18F72ACE" w14:textId="77777777" w:rsidR="005F6E91" w:rsidRPr="005F6E91" w:rsidRDefault="005F6E91" w:rsidP="005F6E91">
      <w:pPr>
        <w:spacing w:after="200"/>
        <w:ind w:left="284"/>
        <w:contextualSpacing/>
        <w:jc w:val="center"/>
        <w:rPr>
          <w:sz w:val="22"/>
          <w:szCs w:val="22"/>
          <w:lang w:eastAsia="en-ID"/>
        </w:rPr>
      </w:pPr>
      <w:r w:rsidRPr="005F6E91">
        <w:rPr>
          <w:noProof/>
          <w:sz w:val="22"/>
          <w:szCs w:val="22"/>
          <w:lang w:val="en-US" w:eastAsia="en-ID"/>
        </w:rPr>
        <w:drawing>
          <wp:inline distT="0" distB="0" distL="0" distR="0" wp14:anchorId="42FE55B6" wp14:editId="0F666711">
            <wp:extent cx="2933700" cy="2127250"/>
            <wp:effectExtent l="0" t="0" r="0" b="6350"/>
            <wp:docPr id="10" name="Chart 10">
              <a:extLst xmlns:a="http://schemas.openxmlformats.org/drawingml/2006/main">
                <a:ext uri="{FF2B5EF4-FFF2-40B4-BE49-F238E27FC236}">
                  <a16:creationId xmlns:a16="http://schemas.microsoft.com/office/drawing/2014/main" id="{ED1E4A41-1B59-0777-B2BB-0AC9264FEA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D31D762" w14:textId="77777777" w:rsidR="005F6E91" w:rsidRPr="005F6E91" w:rsidRDefault="005F6E91" w:rsidP="005F6E91">
      <w:pPr>
        <w:spacing w:after="200"/>
        <w:ind w:left="720"/>
        <w:contextualSpacing/>
        <w:jc w:val="center"/>
        <w:rPr>
          <w:sz w:val="20"/>
          <w:szCs w:val="20"/>
          <w:lang w:eastAsia="en-ID"/>
        </w:rPr>
      </w:pPr>
      <w:r w:rsidRPr="005F6E91">
        <w:rPr>
          <w:b/>
          <w:bCs/>
          <w:sz w:val="20"/>
          <w:szCs w:val="20"/>
          <w:lang w:eastAsia="en-ID"/>
        </w:rPr>
        <w:t>Gambar 5</w:t>
      </w:r>
      <w:r w:rsidRPr="005F6E91">
        <w:rPr>
          <w:sz w:val="20"/>
          <w:szCs w:val="20"/>
          <w:lang w:eastAsia="en-ID"/>
        </w:rPr>
        <w:t xml:space="preserve"> : Diagram nilai resiliensi sosial per variabel di indikator kebersatuan sosial dan kesiapsiagaan di Desa Labansari</w:t>
      </w:r>
    </w:p>
    <w:p w14:paraId="5C20AD6E" w14:textId="77777777" w:rsidR="005F6E91" w:rsidRPr="005F6E91" w:rsidRDefault="005F6E91" w:rsidP="005F6E91">
      <w:pPr>
        <w:spacing w:after="200"/>
        <w:ind w:left="720"/>
        <w:contextualSpacing/>
        <w:rPr>
          <w:sz w:val="22"/>
          <w:szCs w:val="22"/>
          <w:lang w:eastAsia="en-ID"/>
        </w:rPr>
      </w:pPr>
    </w:p>
    <w:p w14:paraId="6CAA4533" w14:textId="77777777" w:rsidR="005F6E91" w:rsidRPr="005F6E91" w:rsidRDefault="005F6E91" w:rsidP="005F6E91">
      <w:pPr>
        <w:spacing w:after="200"/>
        <w:ind w:left="720"/>
        <w:contextualSpacing/>
        <w:rPr>
          <w:sz w:val="22"/>
          <w:szCs w:val="22"/>
          <w:lang w:eastAsia="en-ID"/>
        </w:rPr>
      </w:pPr>
    </w:p>
    <w:p w14:paraId="5B2DB97A" w14:textId="77777777" w:rsidR="005F6E91" w:rsidRPr="005F6E91" w:rsidRDefault="005F6E91" w:rsidP="005F6E91">
      <w:pPr>
        <w:spacing w:after="200" w:line="276" w:lineRule="auto"/>
        <w:ind w:left="284"/>
        <w:contextualSpacing/>
        <w:jc w:val="both"/>
        <w:rPr>
          <w:sz w:val="22"/>
          <w:szCs w:val="22"/>
          <w:lang w:eastAsia="en-ID"/>
        </w:rPr>
      </w:pPr>
      <w:r w:rsidRPr="005F6E91">
        <w:rPr>
          <w:lang w:eastAsia="en-ID"/>
        </w:rPr>
        <w:t>Jika dilihat dari hasil rata-rata keseluruhan variabel dalam tiap indikator, maka dapat</w:t>
      </w:r>
      <w:r w:rsidRPr="005F6E91">
        <w:rPr>
          <w:sz w:val="22"/>
          <w:szCs w:val="22"/>
          <w:lang w:eastAsia="en-ID"/>
        </w:rPr>
        <w:t xml:space="preserve"> diketahui bahwa nilai indikator resiliensi sosial di Desa Labansari sebagai berikut.</w:t>
      </w:r>
      <w:r w:rsidRPr="005F6E91">
        <w:rPr>
          <w:sz w:val="22"/>
          <w:szCs w:val="22"/>
          <w:lang w:eastAsia="en-ID"/>
        </w:rPr>
        <w:cr/>
      </w:r>
    </w:p>
    <w:p w14:paraId="04315238" w14:textId="77777777" w:rsidR="005F6E91" w:rsidRPr="005F6E91" w:rsidRDefault="005F6E91" w:rsidP="005F6E91">
      <w:pPr>
        <w:spacing w:after="200"/>
        <w:ind w:left="720"/>
        <w:contextualSpacing/>
        <w:jc w:val="center"/>
        <w:rPr>
          <w:sz w:val="22"/>
          <w:szCs w:val="22"/>
          <w:lang w:eastAsia="en-ID"/>
        </w:rPr>
      </w:pPr>
    </w:p>
    <w:p w14:paraId="732BDA19" w14:textId="77777777" w:rsidR="005F6E91" w:rsidRPr="005F6E91" w:rsidRDefault="005F6E91" w:rsidP="009555C0">
      <w:pPr>
        <w:spacing w:after="200"/>
        <w:ind w:left="284" w:right="-319"/>
        <w:contextualSpacing/>
        <w:jc w:val="center"/>
        <w:rPr>
          <w:sz w:val="22"/>
          <w:szCs w:val="22"/>
          <w:lang w:eastAsia="en-ID"/>
        </w:rPr>
      </w:pPr>
      <w:r w:rsidRPr="005F6E91">
        <w:rPr>
          <w:noProof/>
          <w:sz w:val="22"/>
          <w:szCs w:val="22"/>
          <w:lang w:val="en-US" w:eastAsia="en-ID"/>
        </w:rPr>
        <w:drawing>
          <wp:inline distT="0" distB="0" distL="0" distR="0" wp14:anchorId="33C41BC0" wp14:editId="6C97F37A">
            <wp:extent cx="2806700" cy="2584450"/>
            <wp:effectExtent l="0" t="0" r="12700" b="6350"/>
            <wp:docPr id="11" name="Chart 11">
              <a:extLst xmlns:a="http://schemas.openxmlformats.org/drawingml/2006/main">
                <a:ext uri="{FF2B5EF4-FFF2-40B4-BE49-F238E27FC236}">
                  <a16:creationId xmlns:a16="http://schemas.microsoft.com/office/drawing/2014/main" id="{C1E14CE2-F008-34F3-954A-93613DA36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45AF447" w14:textId="77777777" w:rsidR="005F6E91" w:rsidRPr="005F6E91" w:rsidRDefault="005F6E91" w:rsidP="005F6E91">
      <w:pPr>
        <w:spacing w:after="200"/>
        <w:ind w:left="720"/>
        <w:contextualSpacing/>
        <w:jc w:val="center"/>
        <w:rPr>
          <w:sz w:val="20"/>
          <w:szCs w:val="20"/>
          <w:lang w:eastAsia="en-ID"/>
        </w:rPr>
      </w:pPr>
      <w:r w:rsidRPr="005F6E91">
        <w:rPr>
          <w:b/>
          <w:bCs/>
          <w:sz w:val="20"/>
          <w:szCs w:val="20"/>
          <w:lang w:eastAsia="en-ID"/>
        </w:rPr>
        <w:t>Gambar 6</w:t>
      </w:r>
      <w:r w:rsidRPr="005F6E91">
        <w:rPr>
          <w:sz w:val="20"/>
          <w:szCs w:val="20"/>
          <w:lang w:eastAsia="en-ID"/>
        </w:rPr>
        <w:t xml:space="preserve"> : Diagram nilai resiliensi sosial pada seluruh indikator di Desa Labansari</w:t>
      </w:r>
    </w:p>
    <w:p w14:paraId="605A4A17" w14:textId="77777777" w:rsidR="005F6E91" w:rsidRPr="005F6E91" w:rsidRDefault="005F6E91" w:rsidP="005F6E91">
      <w:pPr>
        <w:spacing w:after="200"/>
        <w:ind w:left="720"/>
        <w:contextualSpacing/>
        <w:jc w:val="center"/>
        <w:rPr>
          <w:sz w:val="22"/>
          <w:szCs w:val="22"/>
          <w:lang w:eastAsia="en-ID"/>
        </w:rPr>
      </w:pPr>
    </w:p>
    <w:p w14:paraId="533D9143" w14:textId="77777777" w:rsidR="005F6E91" w:rsidRDefault="005F6E91" w:rsidP="005F6E91">
      <w:pPr>
        <w:spacing w:after="200" w:line="276" w:lineRule="auto"/>
        <w:ind w:left="284" w:firstLine="720"/>
        <w:contextualSpacing/>
        <w:jc w:val="both"/>
        <w:rPr>
          <w:lang w:eastAsia="en-ID"/>
        </w:rPr>
      </w:pPr>
      <w:r w:rsidRPr="005F6E91">
        <w:rPr>
          <w:lang w:eastAsia="en-ID"/>
        </w:rPr>
        <w:t xml:space="preserve">Rata-rata nilai pada lima indikator yang ada merupakan nilai akhir resiliensi sosial di Desa Labansari, yaitu 3,59. Secara umum berdasarkan hasil perhitungan, nilai resiliensi sosial Desa Labansari terhadap bencana banjir, tergolong tinggi, akan tetapi ada beberapa hal yang perlu ditingkatkan, </w:t>
      </w:r>
      <w:r w:rsidRPr="005F6E91">
        <w:rPr>
          <w:lang w:eastAsia="en-ID"/>
        </w:rPr>
        <w:lastRenderedPageBreak/>
        <w:t xml:space="preserve">terutama pada indikator kesehatan yang masih masuk kategori sedang. </w:t>
      </w:r>
    </w:p>
    <w:p w14:paraId="797FC25D" w14:textId="77777777" w:rsidR="005F6E91" w:rsidRDefault="005F6E91" w:rsidP="005F6E91">
      <w:pPr>
        <w:spacing w:after="200" w:line="276" w:lineRule="auto"/>
        <w:ind w:left="284" w:firstLine="720"/>
        <w:contextualSpacing/>
        <w:jc w:val="both"/>
        <w:rPr>
          <w:lang w:eastAsia="en-ID"/>
        </w:rPr>
      </w:pPr>
      <w:r w:rsidRPr="005F6E91">
        <w:rPr>
          <w:lang w:eastAsia="en-ID"/>
        </w:rPr>
        <w:t xml:space="preserve">Selain itu terdapat pada indikator : Indikator populasi variabel  pertumbuhan penduduk, dan jumlah penduduk yang kurang dari 14 tahun, masih dapat ditingkatkan. </w:t>
      </w:r>
    </w:p>
    <w:p w14:paraId="48406BC8" w14:textId="77777777" w:rsidR="005F6E91" w:rsidRDefault="005F6E91" w:rsidP="005F6E91">
      <w:pPr>
        <w:spacing w:after="200" w:line="276" w:lineRule="auto"/>
        <w:ind w:left="284" w:firstLine="720"/>
        <w:contextualSpacing/>
        <w:jc w:val="both"/>
        <w:rPr>
          <w:lang w:eastAsia="en-ID"/>
        </w:rPr>
      </w:pPr>
      <w:r w:rsidRPr="005F6E91">
        <w:rPr>
          <w:lang w:eastAsia="en-ID"/>
        </w:rPr>
        <w:t>Pada indikator kesehatan, seluruh variabel perlu dilakukan peningkatan, karena berada di kategori sedang dan rendah. Di Indikator pendidikan dan kesadaran terhadap bencana, variabel tentang berfungsinya sekolah pasca banjir masih perlu ditingkatkan karena masuk kategori sedang.</w:t>
      </w:r>
    </w:p>
    <w:p w14:paraId="02D94FC4" w14:textId="688EC5A0" w:rsidR="005F6E91" w:rsidRPr="005F6E91" w:rsidRDefault="005F6E91" w:rsidP="005F6E91">
      <w:pPr>
        <w:spacing w:after="200" w:line="276" w:lineRule="auto"/>
        <w:ind w:left="284" w:firstLine="720"/>
        <w:contextualSpacing/>
        <w:jc w:val="both"/>
        <w:rPr>
          <w:lang w:eastAsia="en-ID"/>
        </w:rPr>
      </w:pPr>
      <w:proofErr w:type="spellStart"/>
      <w:r w:rsidRPr="005F6E91">
        <w:rPr>
          <w:lang w:val="en-US" w:eastAsia="en-ID"/>
        </w:rPr>
        <w:t>Indikator</w:t>
      </w:r>
      <w:proofErr w:type="spellEnd"/>
      <w:r w:rsidRPr="005F6E91">
        <w:rPr>
          <w:lang w:val="en-US" w:eastAsia="en-ID"/>
        </w:rPr>
        <w:t xml:space="preserve"> </w:t>
      </w:r>
      <w:proofErr w:type="spellStart"/>
      <w:r w:rsidRPr="005F6E91">
        <w:rPr>
          <w:lang w:val="en-US" w:eastAsia="en-ID"/>
        </w:rPr>
        <w:t>kebersatuan</w:t>
      </w:r>
      <w:proofErr w:type="spellEnd"/>
      <w:r w:rsidRPr="005F6E91">
        <w:rPr>
          <w:lang w:val="en-US" w:eastAsia="en-ID"/>
        </w:rPr>
        <w:t xml:space="preserve"> </w:t>
      </w:r>
      <w:proofErr w:type="spellStart"/>
      <w:r w:rsidRPr="005F6E91">
        <w:rPr>
          <w:lang w:val="en-US" w:eastAsia="en-ID"/>
        </w:rPr>
        <w:t>sosial</w:t>
      </w:r>
      <w:proofErr w:type="spellEnd"/>
      <w:r w:rsidRPr="005F6E91">
        <w:rPr>
          <w:lang w:val="en-US" w:eastAsia="en-ID"/>
        </w:rPr>
        <w:t xml:space="preserve"> dan </w:t>
      </w:r>
      <w:proofErr w:type="spellStart"/>
      <w:r w:rsidRPr="005F6E91">
        <w:rPr>
          <w:lang w:val="en-US" w:eastAsia="en-ID"/>
        </w:rPr>
        <w:t>kesiapsiagaan</w:t>
      </w:r>
      <w:proofErr w:type="spellEnd"/>
      <w:r w:rsidRPr="005F6E91">
        <w:rPr>
          <w:lang w:val="en-US" w:eastAsia="en-ID"/>
        </w:rPr>
        <w:t xml:space="preserve">, pada </w:t>
      </w:r>
      <w:proofErr w:type="spellStart"/>
      <w:r w:rsidRPr="005F6E91">
        <w:rPr>
          <w:lang w:val="en-US" w:eastAsia="en-ID"/>
        </w:rPr>
        <w:t>variabel</w:t>
      </w:r>
      <w:proofErr w:type="spellEnd"/>
      <w:r w:rsidRPr="005F6E91">
        <w:rPr>
          <w:lang w:val="en-US" w:eastAsia="en-ID"/>
        </w:rPr>
        <w:t xml:space="preserve"> </w:t>
      </w:r>
      <w:proofErr w:type="spellStart"/>
      <w:r w:rsidRPr="005F6E91">
        <w:rPr>
          <w:lang w:val="en-US" w:eastAsia="en-ID"/>
        </w:rPr>
        <w:t>partisipasi</w:t>
      </w:r>
      <w:proofErr w:type="spellEnd"/>
      <w:r w:rsidRPr="005F6E91">
        <w:rPr>
          <w:lang w:val="en-US" w:eastAsia="en-ID"/>
        </w:rPr>
        <w:t xml:space="preserve"> </w:t>
      </w:r>
      <w:proofErr w:type="spellStart"/>
      <w:r w:rsidRPr="005F6E91">
        <w:rPr>
          <w:lang w:val="en-US" w:eastAsia="en-ID"/>
        </w:rPr>
        <w:t>relawan</w:t>
      </w:r>
      <w:proofErr w:type="spellEnd"/>
      <w:r w:rsidRPr="005F6E91">
        <w:rPr>
          <w:lang w:val="en-US" w:eastAsia="en-ID"/>
        </w:rPr>
        <w:t xml:space="preserve">, </w:t>
      </w:r>
      <w:proofErr w:type="spellStart"/>
      <w:r w:rsidRPr="005F6E91">
        <w:rPr>
          <w:lang w:val="en-US" w:eastAsia="en-ID"/>
        </w:rPr>
        <w:t>ketersediaan</w:t>
      </w:r>
      <w:proofErr w:type="spellEnd"/>
      <w:r w:rsidRPr="005F6E91">
        <w:rPr>
          <w:lang w:val="en-US" w:eastAsia="en-ID"/>
        </w:rPr>
        <w:t xml:space="preserve"> shelters, dan </w:t>
      </w:r>
      <w:proofErr w:type="spellStart"/>
      <w:r w:rsidRPr="005F6E91">
        <w:rPr>
          <w:lang w:val="en-US" w:eastAsia="en-ID"/>
        </w:rPr>
        <w:t>penduduk</w:t>
      </w:r>
      <w:proofErr w:type="spellEnd"/>
      <w:r w:rsidRPr="005F6E91">
        <w:rPr>
          <w:lang w:val="en-US" w:eastAsia="en-ID"/>
        </w:rPr>
        <w:t xml:space="preserve"> </w:t>
      </w:r>
      <w:proofErr w:type="spellStart"/>
      <w:r w:rsidRPr="005F6E91">
        <w:rPr>
          <w:lang w:val="en-US" w:eastAsia="en-ID"/>
        </w:rPr>
        <w:t>terevakuasi</w:t>
      </w:r>
      <w:proofErr w:type="spellEnd"/>
      <w:r w:rsidRPr="005F6E91">
        <w:rPr>
          <w:lang w:val="en-US" w:eastAsia="en-ID"/>
        </w:rPr>
        <w:t xml:space="preserve"> masing </w:t>
      </w:r>
      <w:proofErr w:type="spellStart"/>
      <w:r w:rsidRPr="005F6E91">
        <w:rPr>
          <w:lang w:val="en-US" w:eastAsia="en-ID"/>
        </w:rPr>
        <w:t>masuk</w:t>
      </w:r>
      <w:proofErr w:type="spellEnd"/>
      <w:r w:rsidRPr="005F6E91">
        <w:rPr>
          <w:lang w:val="en-US" w:eastAsia="en-ID"/>
        </w:rPr>
        <w:t xml:space="preserve"> </w:t>
      </w:r>
      <w:proofErr w:type="spellStart"/>
      <w:r w:rsidRPr="005F6E91">
        <w:rPr>
          <w:lang w:val="en-US" w:eastAsia="en-ID"/>
        </w:rPr>
        <w:t>kategori</w:t>
      </w:r>
      <w:proofErr w:type="spellEnd"/>
      <w:r w:rsidRPr="005F6E91">
        <w:rPr>
          <w:lang w:val="en-US" w:eastAsia="en-ID"/>
        </w:rPr>
        <w:t xml:space="preserve"> </w:t>
      </w:r>
      <w:proofErr w:type="spellStart"/>
      <w:r w:rsidRPr="005F6E91">
        <w:rPr>
          <w:lang w:val="en-US" w:eastAsia="en-ID"/>
        </w:rPr>
        <w:t>rendah</w:t>
      </w:r>
      <w:proofErr w:type="spellEnd"/>
      <w:r w:rsidRPr="005F6E91">
        <w:rPr>
          <w:lang w:eastAsia="en-ID"/>
        </w:rPr>
        <w:t>.</w:t>
      </w:r>
    </w:p>
    <w:p w14:paraId="77094D33" w14:textId="77777777" w:rsidR="00E92EB1" w:rsidRDefault="00E92EB1" w:rsidP="009555C0">
      <w:pPr>
        <w:pStyle w:val="Wawasan24BodyArticle"/>
        <w:numPr>
          <w:ilvl w:val="0"/>
          <w:numId w:val="29"/>
        </w:numPr>
        <w:tabs>
          <w:tab w:val="clear" w:pos="709"/>
          <w:tab w:val="left" w:pos="426"/>
        </w:tabs>
        <w:spacing w:line="288" w:lineRule="auto"/>
        <w:ind w:left="284" w:hanging="284"/>
        <w:rPr>
          <w:b/>
          <w:bCs/>
          <w:color w:val="000000"/>
        </w:rPr>
      </w:pPr>
      <w:r w:rsidRPr="00E92EB1">
        <w:rPr>
          <w:b/>
          <w:bCs/>
          <w:color w:val="000000"/>
        </w:rPr>
        <w:t>Peran Pekerja Sosial dalam konteks peningkatan resiliensi untuk mengurangi resiko bencana banjir di Desa Labansari</w:t>
      </w:r>
    </w:p>
    <w:p w14:paraId="0E708E7A" w14:textId="77777777" w:rsidR="009555C0" w:rsidRDefault="00E92EB1" w:rsidP="009555C0">
      <w:pPr>
        <w:pStyle w:val="Wawasan24BodyArticle"/>
        <w:tabs>
          <w:tab w:val="clear" w:pos="360"/>
          <w:tab w:val="clear" w:pos="2880"/>
          <w:tab w:val="left" w:pos="993"/>
        </w:tabs>
        <w:spacing w:line="276" w:lineRule="auto"/>
        <w:ind w:left="284" w:firstLine="0"/>
        <w:rPr>
          <w:color w:val="000000"/>
        </w:rPr>
      </w:pPr>
      <w:r>
        <w:rPr>
          <w:b/>
          <w:bCs/>
          <w:color w:val="000000"/>
        </w:rPr>
        <w:tab/>
      </w:r>
      <w:r>
        <w:rPr>
          <w:b/>
          <w:bCs/>
          <w:color w:val="000000"/>
        </w:rPr>
        <w:tab/>
      </w:r>
      <w:r w:rsidRPr="00E92EB1">
        <w:rPr>
          <w:color w:val="000000"/>
        </w:rPr>
        <w:t>Berdasarkan</w:t>
      </w:r>
      <w:r w:rsidR="009555C0">
        <w:rPr>
          <w:color w:val="000000"/>
        </w:rPr>
        <w:t xml:space="preserve"> </w:t>
      </w:r>
      <w:r w:rsidRPr="00E92EB1">
        <w:rPr>
          <w:color w:val="000000"/>
        </w:rPr>
        <w:t xml:space="preserve">penilaian resiliensi sosial yang telah didapatkan sebelumnya, dapat digunakan oleh pekerja sosial sebagai dasar dalam merumuskan berbagai peran untuk peningkatan resiliensi, melalui intervensi pengurangan resiko bencana di Desa Labansari, yaitu : Pertama, Pekerja Sosial dapat berperan dalam peningkatan kesadaran masyarakat dan penyampaian informasi tentang kerawanan, bahaya dan risiko bencana. Dimana pada penilaian resiliensi sosial, indikator pendidikan dan kesadaran bencana terdapat variabel yang masih bernilai sedang, yaitu di variabel keberfungsian sekolah pasca banjir. </w:t>
      </w:r>
    </w:p>
    <w:p w14:paraId="15815540" w14:textId="6EE15C6B" w:rsidR="00E92EB1" w:rsidRPr="009555C0" w:rsidRDefault="009555C0" w:rsidP="009555C0">
      <w:pPr>
        <w:pStyle w:val="Wawasan24BodyArticle"/>
        <w:tabs>
          <w:tab w:val="clear" w:pos="360"/>
          <w:tab w:val="clear" w:pos="2880"/>
          <w:tab w:val="left" w:pos="993"/>
        </w:tabs>
        <w:spacing w:line="276" w:lineRule="auto"/>
        <w:ind w:left="284" w:firstLine="0"/>
        <w:rPr>
          <w:color w:val="000000"/>
        </w:rPr>
      </w:pPr>
      <w:r>
        <w:rPr>
          <w:color w:val="000000"/>
        </w:rPr>
        <w:tab/>
      </w:r>
      <w:r>
        <w:rPr>
          <w:color w:val="000000"/>
        </w:rPr>
        <w:tab/>
      </w:r>
      <w:r w:rsidR="00E92EB1" w:rsidRPr="00E92EB1">
        <w:rPr>
          <w:color w:val="000000"/>
        </w:rPr>
        <w:t xml:space="preserve">Hal ini menjadi catatan bagi pekerja sosial untuk melakukan penyadaran dan penyampaian informasi kepada stakeholder pendukung, contohnya adalah dinas </w:t>
      </w:r>
      <w:r w:rsidR="00E92EB1" w:rsidRPr="00E92EB1">
        <w:rPr>
          <w:color w:val="000000"/>
        </w:rPr>
        <w:t>pendidikan dan sekolah-sekolah, untuk cepat dan tanggap mengfungsikan sekolah atau sarana dan prasarana terkait agar segera dapat digunakan setelah bencana banjir terjadi, baik itu difungsikan untuk mendukung proses penanggulangan bencana maupun fungsi utamanya sebagai sarana pendidikan bagi masyarakat di wilayah Desa Labansari</w:t>
      </w:r>
    </w:p>
    <w:p w14:paraId="1E6D3DA5" w14:textId="77777777" w:rsidR="009555C0" w:rsidRDefault="009555C0" w:rsidP="009555C0">
      <w:pPr>
        <w:pStyle w:val="Wawasan24BodyArticle"/>
        <w:tabs>
          <w:tab w:val="clear" w:pos="2880"/>
          <w:tab w:val="left" w:pos="993"/>
        </w:tabs>
        <w:spacing w:line="276" w:lineRule="auto"/>
        <w:ind w:left="284" w:hanging="14"/>
        <w:rPr>
          <w:color w:val="000000"/>
        </w:rPr>
      </w:pPr>
      <w:r>
        <w:rPr>
          <w:color w:val="000000"/>
        </w:rPr>
        <w:tab/>
      </w:r>
      <w:r>
        <w:rPr>
          <w:color w:val="000000"/>
        </w:rPr>
        <w:tab/>
      </w:r>
      <w:r>
        <w:rPr>
          <w:color w:val="000000"/>
        </w:rPr>
        <w:tab/>
      </w:r>
      <w:r>
        <w:rPr>
          <w:color w:val="000000"/>
        </w:rPr>
        <w:tab/>
      </w:r>
      <w:r w:rsidR="00E92EB1" w:rsidRPr="00E92EB1">
        <w:rPr>
          <w:color w:val="000000"/>
        </w:rPr>
        <w:t xml:space="preserve">Selain itu, peran pekerja sosial dalam meningkatkan resiliensi sosial Desa Labansari adalah, melakukan pemetaan kapasitas masyarakat untuk pencegahan serta pengurangan risiko bencana. Pemetaan penting dilakukan untuk menunjukan risiko yang secara umum mengancam masyarakat dan kapasitasnya dalam menghadapi risiko yang mungkin terjadi. Pemetaan ini juga dapat digunakan untuk menonjolkan kapasitas dan sumber-sumber lokal termasuk keterampilan, persediaan makanan, pilihan tempat tinggal darurat, organisasi sosial dan masyarakat, pemimpin lokal, sikap dan nilai budaya, serta sumber-sumber yang dapat membantu masyarakat mengatasi bencana. </w:t>
      </w:r>
    </w:p>
    <w:p w14:paraId="1DB03073" w14:textId="6F28FE16" w:rsidR="00E92EB1" w:rsidRPr="00E92EB1" w:rsidRDefault="009555C0" w:rsidP="009555C0">
      <w:pPr>
        <w:pStyle w:val="Wawasan24BodyArticle"/>
        <w:tabs>
          <w:tab w:val="clear" w:pos="2880"/>
          <w:tab w:val="left" w:pos="993"/>
        </w:tabs>
        <w:spacing w:line="276" w:lineRule="auto"/>
        <w:ind w:left="284" w:hanging="14"/>
        <w:rPr>
          <w:color w:val="000000"/>
        </w:rPr>
      </w:pPr>
      <w:r>
        <w:rPr>
          <w:color w:val="000000"/>
        </w:rPr>
        <w:tab/>
      </w:r>
      <w:r>
        <w:rPr>
          <w:color w:val="000000"/>
        </w:rPr>
        <w:tab/>
      </w:r>
      <w:r>
        <w:rPr>
          <w:color w:val="000000"/>
        </w:rPr>
        <w:tab/>
      </w:r>
      <w:r>
        <w:rPr>
          <w:color w:val="000000"/>
        </w:rPr>
        <w:tab/>
      </w:r>
      <w:r w:rsidR="00E92EB1" w:rsidRPr="00E92EB1">
        <w:rPr>
          <w:color w:val="000000"/>
        </w:rPr>
        <w:t xml:space="preserve">Melalui pemetaan ini pula diharapkan variabel partisipasi relawan, ketersediaan shelters, dan populasi penduduk yang terevakuasi secara sukarela dapat meningkat. Sehingga indikator kebersatuan sosial dan kesiapsiagaan juga meningkat dan berkontribusi pada peningkatan nilai resiliensi sosial masyarakat Desa Labansari. </w:t>
      </w:r>
    </w:p>
    <w:p w14:paraId="355036AD" w14:textId="041CB50E" w:rsidR="009555C0" w:rsidRDefault="009555C0" w:rsidP="009555C0">
      <w:pPr>
        <w:pStyle w:val="Wawasan24BodyArticle"/>
        <w:tabs>
          <w:tab w:val="clear" w:pos="709"/>
          <w:tab w:val="clear" w:pos="2880"/>
          <w:tab w:val="left" w:pos="993"/>
        </w:tabs>
        <w:spacing w:line="276" w:lineRule="auto"/>
        <w:ind w:left="284" w:hanging="14"/>
        <w:rPr>
          <w:color w:val="000000"/>
        </w:rPr>
      </w:pPr>
      <w:r>
        <w:rPr>
          <w:color w:val="000000"/>
        </w:rPr>
        <w:tab/>
      </w:r>
      <w:r>
        <w:rPr>
          <w:color w:val="000000"/>
        </w:rPr>
        <w:tab/>
      </w:r>
      <w:r>
        <w:rPr>
          <w:color w:val="000000"/>
        </w:rPr>
        <w:tab/>
      </w:r>
      <w:r w:rsidR="00E92EB1" w:rsidRPr="00E92EB1">
        <w:rPr>
          <w:color w:val="000000"/>
        </w:rPr>
        <w:t xml:space="preserve">Berikutnya. Pekerja sosial dapat berperan dalam pembangunan sistem penanggulangan bencana yang berkelanjutan di level lokal. Kegiatan yang dapat dilakukan adalah melalui pembentukan kelembagaan penanggulangan bencana yang berfungsi menjalankan sistem pencegahan dan </w:t>
      </w:r>
      <w:r w:rsidR="00E92EB1" w:rsidRPr="00E92EB1">
        <w:rPr>
          <w:color w:val="000000"/>
        </w:rPr>
        <w:lastRenderedPageBreak/>
        <w:t xml:space="preserve">mitigasi, kedaruratan, dan pemulihan. Dalam konteks di Desa Labansari, hal ini khususnya bisa dilakukan pada aspek kesehatan, karena pada indikator kesehatan nilai resiliensinya masih kurang baik. Para Stakeholder yang berhubungan dengan kesehatan, baik itu dokter, perawat, puskesmas sampai pada rumah sakit dilibatkan penuh dalam sistem pencegahan, mitigasi, kedaruatan, maupun pemulihan </w:t>
      </w:r>
    </w:p>
    <w:p w14:paraId="120316A3" w14:textId="5E39C72F" w:rsidR="005F6E91" w:rsidRDefault="009555C0" w:rsidP="009555C0">
      <w:pPr>
        <w:pStyle w:val="Wawasan24BodyArticle"/>
        <w:tabs>
          <w:tab w:val="clear" w:pos="360"/>
          <w:tab w:val="clear" w:pos="709"/>
          <w:tab w:val="left" w:pos="851"/>
        </w:tabs>
        <w:spacing w:line="276" w:lineRule="auto"/>
        <w:ind w:left="284" w:hanging="14"/>
        <w:rPr>
          <w:color w:val="000000"/>
        </w:rPr>
      </w:pPr>
      <w:r>
        <w:rPr>
          <w:color w:val="000000"/>
        </w:rPr>
        <w:tab/>
      </w:r>
      <w:r>
        <w:rPr>
          <w:color w:val="000000"/>
        </w:rPr>
        <w:tab/>
      </w:r>
      <w:r w:rsidR="00E92EB1" w:rsidRPr="00E92EB1">
        <w:rPr>
          <w:color w:val="000000"/>
        </w:rPr>
        <w:t>Terakhir, pekerja sosial dapat melakukan advokasi ke berbagai pihak, yang mana ditujukan agar terjadi perubahan pada tataran kebijakan</w:t>
      </w:r>
      <w:r>
        <w:rPr>
          <w:color w:val="000000"/>
        </w:rPr>
        <w:t xml:space="preserve"> </w:t>
      </w:r>
      <w:r w:rsidR="00E92EB1" w:rsidRPr="00E92EB1">
        <w:rPr>
          <w:color w:val="000000"/>
        </w:rPr>
        <w:t>dan perencanaan dalam penanggulangan bencana</w:t>
      </w:r>
      <w:r>
        <w:rPr>
          <w:color w:val="000000"/>
        </w:rPr>
        <w:t xml:space="preserve"> </w:t>
      </w:r>
    </w:p>
    <w:p w14:paraId="2F14C4C6" w14:textId="60083DF7" w:rsidR="007A6A63" w:rsidRDefault="00DB7E35" w:rsidP="006A4331">
      <w:pPr>
        <w:pStyle w:val="Wawasan24BodyArticle"/>
        <w:spacing w:line="288" w:lineRule="auto"/>
        <w:ind w:firstLine="272"/>
      </w:pPr>
      <w:r>
        <w:t xml:space="preserve"> </w:t>
      </w:r>
    </w:p>
    <w:p w14:paraId="3EA1B043" w14:textId="77777777" w:rsidR="00626699" w:rsidRPr="003B5269" w:rsidRDefault="008C4E4C" w:rsidP="006A4331">
      <w:pPr>
        <w:pStyle w:val="Wawasan2Heading1Pendahuluandll"/>
        <w:numPr>
          <w:ilvl w:val="0"/>
          <w:numId w:val="0"/>
        </w:numPr>
        <w:spacing w:line="288" w:lineRule="auto"/>
        <w:ind w:left="284" w:hanging="284"/>
        <w:contextualSpacing/>
      </w:pPr>
      <w:r>
        <w:t>KE</w:t>
      </w:r>
      <w:r w:rsidR="00626B9D" w:rsidRPr="003B5269">
        <w:t>SIMPULAN</w:t>
      </w:r>
    </w:p>
    <w:p w14:paraId="2828A7E5" w14:textId="77777777" w:rsidR="009555C0" w:rsidRPr="009555C0" w:rsidRDefault="009555C0" w:rsidP="009555C0">
      <w:pPr>
        <w:snapToGrid w:val="0"/>
        <w:spacing w:line="288" w:lineRule="auto"/>
        <w:ind w:firstLineChars="257" w:firstLine="617"/>
        <w:contextualSpacing/>
        <w:jc w:val="both"/>
        <w:rPr>
          <w:color w:val="000000"/>
        </w:rPr>
      </w:pPr>
      <w:r w:rsidRPr="009555C0">
        <w:rPr>
          <w:color w:val="000000"/>
        </w:rPr>
        <w:t>Berdasarkan hasil penelitian yang telah dilakukan, dilakukan analisis dan dijelaskan pada pembahasan, maka dapat disimpulkan bahwa :</w:t>
      </w:r>
    </w:p>
    <w:p w14:paraId="6C0335C6" w14:textId="77777777" w:rsidR="009555C0" w:rsidRPr="009555C0" w:rsidRDefault="009555C0" w:rsidP="009555C0">
      <w:pPr>
        <w:pStyle w:val="ListParagraph"/>
        <w:numPr>
          <w:ilvl w:val="0"/>
          <w:numId w:val="30"/>
        </w:numPr>
        <w:snapToGrid w:val="0"/>
        <w:spacing w:line="288" w:lineRule="auto"/>
        <w:ind w:left="426" w:hanging="426"/>
        <w:jc w:val="both"/>
        <w:rPr>
          <w:rFonts w:ascii="Times New Roman" w:hAnsi="Times New Roman"/>
          <w:color w:val="000000"/>
          <w:sz w:val="24"/>
          <w:szCs w:val="24"/>
        </w:rPr>
      </w:pPr>
      <w:r w:rsidRPr="009555C0">
        <w:rPr>
          <w:rFonts w:ascii="Times New Roman" w:hAnsi="Times New Roman"/>
          <w:color w:val="000000"/>
          <w:sz w:val="24"/>
          <w:szCs w:val="24"/>
        </w:rPr>
        <w:t xml:space="preserve">Hasil </w:t>
      </w:r>
      <w:proofErr w:type="spellStart"/>
      <w:r w:rsidRPr="009555C0">
        <w:rPr>
          <w:rFonts w:ascii="Times New Roman" w:hAnsi="Times New Roman"/>
          <w:color w:val="000000"/>
          <w:sz w:val="24"/>
          <w:szCs w:val="24"/>
        </w:rPr>
        <w:t>Penilaian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Resiliensi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Sosial</w:t>
      </w:r>
      <w:proofErr w:type="spellEnd"/>
      <w:r w:rsidRPr="009555C0">
        <w:rPr>
          <w:rFonts w:ascii="Times New Roman" w:hAnsi="Times New Roman"/>
          <w:color w:val="000000"/>
          <w:sz w:val="24"/>
          <w:szCs w:val="24"/>
        </w:rPr>
        <w:t xml:space="preserve"> di </w:t>
      </w:r>
      <w:proofErr w:type="spellStart"/>
      <w:r w:rsidRPr="009555C0">
        <w:rPr>
          <w:rFonts w:ascii="Times New Roman" w:hAnsi="Times New Roman"/>
          <w:color w:val="000000"/>
          <w:sz w:val="24"/>
          <w:szCs w:val="24"/>
        </w:rPr>
        <w:t>Desa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Labansari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menunjukkan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secara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keseluruhan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berada</w:t>
      </w:r>
      <w:proofErr w:type="spellEnd"/>
      <w:r w:rsidRPr="009555C0">
        <w:rPr>
          <w:rFonts w:ascii="Times New Roman" w:hAnsi="Times New Roman"/>
          <w:color w:val="000000"/>
          <w:sz w:val="24"/>
          <w:szCs w:val="24"/>
        </w:rPr>
        <w:t xml:space="preserve"> di </w:t>
      </w:r>
      <w:proofErr w:type="spellStart"/>
      <w:r w:rsidRPr="009555C0">
        <w:rPr>
          <w:rFonts w:ascii="Times New Roman" w:hAnsi="Times New Roman"/>
          <w:color w:val="000000"/>
          <w:sz w:val="24"/>
          <w:szCs w:val="24"/>
        </w:rPr>
        <w:t>angka</w:t>
      </w:r>
      <w:proofErr w:type="spellEnd"/>
      <w:r w:rsidRPr="009555C0">
        <w:rPr>
          <w:rFonts w:ascii="Times New Roman" w:hAnsi="Times New Roman"/>
          <w:color w:val="000000"/>
          <w:sz w:val="24"/>
          <w:szCs w:val="24"/>
        </w:rPr>
        <w:t xml:space="preserve"> 3,59 dan </w:t>
      </w:r>
      <w:proofErr w:type="spellStart"/>
      <w:r w:rsidRPr="009555C0">
        <w:rPr>
          <w:rFonts w:ascii="Times New Roman" w:hAnsi="Times New Roman"/>
          <w:color w:val="000000"/>
          <w:sz w:val="24"/>
          <w:szCs w:val="24"/>
        </w:rPr>
        <w:t>masuk</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ke</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dalam</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kategori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tinggi</w:t>
      </w:r>
      <w:proofErr w:type="spellEnd"/>
    </w:p>
    <w:p w14:paraId="48F8B441" w14:textId="77777777" w:rsidR="009555C0" w:rsidRPr="009555C0" w:rsidRDefault="009555C0" w:rsidP="009555C0">
      <w:pPr>
        <w:pStyle w:val="ListParagraph"/>
        <w:numPr>
          <w:ilvl w:val="0"/>
          <w:numId w:val="30"/>
        </w:numPr>
        <w:snapToGrid w:val="0"/>
        <w:spacing w:line="288" w:lineRule="auto"/>
        <w:ind w:left="426" w:hanging="426"/>
        <w:jc w:val="both"/>
        <w:rPr>
          <w:rFonts w:ascii="Times New Roman" w:hAnsi="Times New Roman"/>
          <w:color w:val="000000"/>
          <w:sz w:val="24"/>
          <w:szCs w:val="24"/>
        </w:rPr>
      </w:pPr>
      <w:proofErr w:type="spellStart"/>
      <w:r w:rsidRPr="009555C0">
        <w:rPr>
          <w:rFonts w:ascii="Times New Roman" w:hAnsi="Times New Roman"/>
          <w:color w:val="000000"/>
          <w:sz w:val="24"/>
          <w:szCs w:val="24"/>
        </w:rPr>
        <w:t>Terdapat</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beberapa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indikator</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masih</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ada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variabel</w:t>
      </w:r>
      <w:proofErr w:type="spellEnd"/>
      <w:r w:rsidRPr="009555C0">
        <w:rPr>
          <w:rFonts w:ascii="Times New Roman" w:hAnsi="Times New Roman"/>
          <w:color w:val="000000"/>
          <w:sz w:val="24"/>
          <w:szCs w:val="24"/>
        </w:rPr>
        <w:t xml:space="preserve"> yang </w:t>
      </w:r>
      <w:proofErr w:type="spellStart"/>
      <w:r w:rsidRPr="009555C0">
        <w:rPr>
          <w:rFonts w:ascii="Times New Roman" w:hAnsi="Times New Roman"/>
          <w:color w:val="000000"/>
          <w:sz w:val="24"/>
          <w:szCs w:val="24"/>
        </w:rPr>
        <w:t>nilainya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masih</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rendah</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maupun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sedang</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yaitu</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Indikator</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populasi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variabel</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penduduk</w:t>
      </w:r>
      <w:proofErr w:type="spellEnd"/>
      <w:r w:rsidRPr="009555C0">
        <w:rPr>
          <w:rFonts w:ascii="Times New Roman" w:hAnsi="Times New Roman"/>
          <w:color w:val="000000"/>
          <w:sz w:val="24"/>
          <w:szCs w:val="24"/>
        </w:rPr>
        <w:t xml:space="preserve">, dan </w:t>
      </w:r>
      <w:proofErr w:type="spellStart"/>
      <w:r w:rsidRPr="009555C0">
        <w:rPr>
          <w:rFonts w:ascii="Times New Roman" w:hAnsi="Times New Roman"/>
          <w:color w:val="000000"/>
          <w:sz w:val="24"/>
          <w:szCs w:val="24"/>
        </w:rPr>
        <w:t>jumlah</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penduduk</w:t>
      </w:r>
      <w:proofErr w:type="spellEnd"/>
      <w:r w:rsidRPr="009555C0">
        <w:rPr>
          <w:rFonts w:ascii="Times New Roman" w:hAnsi="Times New Roman"/>
          <w:color w:val="000000"/>
          <w:sz w:val="24"/>
          <w:szCs w:val="24"/>
        </w:rPr>
        <w:t xml:space="preserve"> yang </w:t>
      </w:r>
      <w:proofErr w:type="spellStart"/>
      <w:r w:rsidRPr="009555C0">
        <w:rPr>
          <w:rFonts w:ascii="Times New Roman" w:hAnsi="Times New Roman"/>
          <w:color w:val="000000"/>
          <w:sz w:val="24"/>
          <w:szCs w:val="24"/>
        </w:rPr>
        <w:t>kurang</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dari</w:t>
      </w:r>
      <w:proofErr w:type="spellEnd"/>
      <w:r w:rsidRPr="009555C0">
        <w:rPr>
          <w:rFonts w:ascii="Times New Roman" w:hAnsi="Times New Roman"/>
          <w:color w:val="000000"/>
          <w:sz w:val="24"/>
          <w:szCs w:val="24"/>
        </w:rPr>
        <w:t xml:space="preserve"> 14 </w:t>
      </w:r>
      <w:proofErr w:type="spellStart"/>
      <w:r w:rsidRPr="009555C0">
        <w:rPr>
          <w:rFonts w:ascii="Times New Roman" w:hAnsi="Times New Roman"/>
          <w:color w:val="000000"/>
          <w:sz w:val="24"/>
          <w:szCs w:val="24"/>
        </w:rPr>
        <w:t>tahun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Indikator</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kesehatan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seluruh</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variabel</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perlu</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dilakukan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peningkatan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karena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berada</w:t>
      </w:r>
      <w:proofErr w:type="spellEnd"/>
      <w:r w:rsidRPr="009555C0">
        <w:rPr>
          <w:rFonts w:ascii="Times New Roman" w:hAnsi="Times New Roman"/>
          <w:color w:val="000000"/>
          <w:sz w:val="24"/>
          <w:szCs w:val="24"/>
        </w:rPr>
        <w:t xml:space="preserve"> di </w:t>
      </w:r>
      <w:proofErr w:type="spellStart"/>
      <w:r w:rsidRPr="009555C0">
        <w:rPr>
          <w:rFonts w:ascii="Times New Roman" w:hAnsi="Times New Roman"/>
          <w:color w:val="000000"/>
          <w:sz w:val="24"/>
          <w:szCs w:val="24"/>
        </w:rPr>
        <w:t>kategori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sedang</w:t>
      </w:r>
      <w:proofErr w:type="spellEnd"/>
      <w:r w:rsidRPr="009555C0">
        <w:rPr>
          <w:rFonts w:ascii="Times New Roman" w:hAnsi="Times New Roman"/>
          <w:color w:val="000000"/>
          <w:sz w:val="24"/>
          <w:szCs w:val="24"/>
        </w:rPr>
        <w:t xml:space="preserve"> dan </w:t>
      </w:r>
      <w:proofErr w:type="spellStart"/>
      <w:r w:rsidRPr="009555C0">
        <w:rPr>
          <w:rFonts w:ascii="Times New Roman" w:hAnsi="Times New Roman"/>
          <w:color w:val="000000"/>
          <w:sz w:val="24"/>
          <w:szCs w:val="24"/>
        </w:rPr>
        <w:t>rendah</w:t>
      </w:r>
      <w:proofErr w:type="spellEnd"/>
      <w:r w:rsidRPr="009555C0">
        <w:rPr>
          <w:rFonts w:ascii="Times New Roman" w:hAnsi="Times New Roman"/>
          <w:color w:val="000000"/>
          <w:sz w:val="24"/>
          <w:szCs w:val="24"/>
        </w:rPr>
        <w:t xml:space="preserve">. Di </w:t>
      </w:r>
      <w:proofErr w:type="spellStart"/>
      <w:r w:rsidRPr="009555C0">
        <w:rPr>
          <w:rFonts w:ascii="Times New Roman" w:hAnsi="Times New Roman"/>
          <w:color w:val="000000"/>
          <w:sz w:val="24"/>
          <w:szCs w:val="24"/>
        </w:rPr>
        <w:t>Indikator</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pendidikan</w:t>
      </w:r>
      <w:proofErr w:type="spellEnd"/>
      <w:r w:rsidRPr="009555C0">
        <w:rPr>
          <w:rFonts w:ascii="Times New Roman" w:hAnsi="Times New Roman"/>
          <w:color w:val="000000"/>
          <w:sz w:val="24"/>
          <w:szCs w:val="24"/>
        </w:rPr>
        <w:t xml:space="preserve"> dan </w:t>
      </w:r>
      <w:proofErr w:type="spellStart"/>
      <w:r w:rsidRPr="009555C0">
        <w:rPr>
          <w:rFonts w:ascii="Times New Roman" w:hAnsi="Times New Roman"/>
          <w:color w:val="000000"/>
          <w:sz w:val="24"/>
          <w:szCs w:val="24"/>
        </w:rPr>
        <w:t>kesadaran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terhadap</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bencana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variabel</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tentang</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berfungsinya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sekolah</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pasca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banjir</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masih</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perlu</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ditingkatkan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karena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masuk</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kategori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sedang</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Indikator</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kebersatuan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sosial</w:t>
      </w:r>
      <w:proofErr w:type="spellEnd"/>
      <w:r w:rsidRPr="009555C0">
        <w:rPr>
          <w:rFonts w:ascii="Times New Roman" w:hAnsi="Times New Roman"/>
          <w:color w:val="000000"/>
          <w:sz w:val="24"/>
          <w:szCs w:val="24"/>
        </w:rPr>
        <w:t xml:space="preserve"> dan </w:t>
      </w:r>
      <w:proofErr w:type="spellStart"/>
      <w:r w:rsidRPr="009555C0">
        <w:rPr>
          <w:rFonts w:ascii="Times New Roman" w:hAnsi="Times New Roman"/>
          <w:color w:val="000000"/>
          <w:sz w:val="24"/>
          <w:szCs w:val="24"/>
        </w:rPr>
        <w:t>kesiapsiagaan</w:t>
      </w:r>
      <w:proofErr w:type="spellEnd"/>
      <w:r w:rsidRPr="009555C0">
        <w:rPr>
          <w:rFonts w:ascii="Times New Roman" w:hAnsi="Times New Roman"/>
          <w:color w:val="000000"/>
          <w:sz w:val="24"/>
          <w:szCs w:val="24"/>
        </w:rPr>
        <w:t xml:space="preserve">, pada </w:t>
      </w:r>
      <w:proofErr w:type="spellStart"/>
      <w:r w:rsidRPr="009555C0">
        <w:rPr>
          <w:rFonts w:ascii="Times New Roman" w:hAnsi="Times New Roman"/>
          <w:color w:val="000000"/>
          <w:sz w:val="24"/>
          <w:szCs w:val="24"/>
        </w:rPr>
        <w:t>variabel</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partisipasi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relawan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ketersediaan</w:t>
      </w:r>
      <w:proofErr w:type="spellEnd"/>
      <w:r w:rsidRPr="009555C0">
        <w:rPr>
          <w:rFonts w:ascii="Times New Roman" w:hAnsi="Times New Roman"/>
          <w:color w:val="000000"/>
          <w:sz w:val="24"/>
          <w:szCs w:val="24"/>
        </w:rPr>
        <w:t xml:space="preserve"> shelters, dan </w:t>
      </w:r>
      <w:proofErr w:type="spellStart"/>
      <w:r w:rsidRPr="009555C0">
        <w:rPr>
          <w:rFonts w:ascii="Times New Roman" w:hAnsi="Times New Roman"/>
          <w:color w:val="000000"/>
          <w:sz w:val="24"/>
          <w:szCs w:val="24"/>
        </w:rPr>
        <w:t>penduduk</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terevakuasi</w:t>
      </w:r>
      <w:proofErr w:type="spellEnd"/>
      <w:r w:rsidRPr="009555C0">
        <w:rPr>
          <w:rFonts w:ascii="Times New Roman" w:hAnsi="Times New Roman"/>
          <w:color w:val="000000"/>
          <w:sz w:val="24"/>
          <w:szCs w:val="24"/>
        </w:rPr>
        <w:t xml:space="preserve"> masing </w:t>
      </w:r>
      <w:proofErr w:type="spellStart"/>
      <w:r w:rsidRPr="009555C0">
        <w:rPr>
          <w:rFonts w:ascii="Times New Roman" w:hAnsi="Times New Roman"/>
          <w:color w:val="000000"/>
          <w:sz w:val="24"/>
          <w:szCs w:val="24"/>
        </w:rPr>
        <w:t>masuk</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kategori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rendah</w:t>
      </w:r>
      <w:proofErr w:type="spellEnd"/>
    </w:p>
    <w:p w14:paraId="72CD6CDD" w14:textId="4F8CE7F7" w:rsidR="00745DB7" w:rsidRPr="009555C0" w:rsidRDefault="009555C0" w:rsidP="009555C0">
      <w:pPr>
        <w:pStyle w:val="ListParagraph"/>
        <w:numPr>
          <w:ilvl w:val="0"/>
          <w:numId w:val="30"/>
        </w:numPr>
        <w:snapToGrid w:val="0"/>
        <w:spacing w:line="288" w:lineRule="auto"/>
        <w:ind w:left="426" w:hanging="426"/>
        <w:jc w:val="both"/>
        <w:rPr>
          <w:color w:val="000000"/>
          <w:sz w:val="26"/>
          <w:szCs w:val="26"/>
        </w:rPr>
      </w:pPr>
      <w:r w:rsidRPr="009555C0">
        <w:rPr>
          <w:rFonts w:ascii="Times New Roman" w:hAnsi="Times New Roman"/>
          <w:color w:val="000000"/>
          <w:sz w:val="24"/>
          <w:szCs w:val="24"/>
        </w:rPr>
        <w:t xml:space="preserve">Peran </w:t>
      </w:r>
      <w:proofErr w:type="spellStart"/>
      <w:r w:rsidRPr="009555C0">
        <w:rPr>
          <w:rFonts w:ascii="Times New Roman" w:hAnsi="Times New Roman"/>
          <w:color w:val="000000"/>
          <w:sz w:val="24"/>
          <w:szCs w:val="24"/>
        </w:rPr>
        <w:t>Peksos</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dapat</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dimaksimalkan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dalam</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rangka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mendukung</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peningkatan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resiliensi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sosial</w:t>
      </w:r>
      <w:proofErr w:type="spellEnd"/>
      <w:r w:rsidRPr="009555C0">
        <w:rPr>
          <w:rFonts w:ascii="Times New Roman" w:hAnsi="Times New Roman"/>
          <w:color w:val="000000"/>
          <w:sz w:val="24"/>
          <w:szCs w:val="24"/>
        </w:rPr>
        <w:t xml:space="preserve"> di </w:t>
      </w:r>
      <w:proofErr w:type="spellStart"/>
      <w:r w:rsidRPr="009555C0">
        <w:rPr>
          <w:rFonts w:ascii="Times New Roman" w:hAnsi="Times New Roman"/>
          <w:color w:val="000000"/>
          <w:sz w:val="24"/>
          <w:szCs w:val="24"/>
        </w:rPr>
        <w:t>Desa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Labansari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khususnya</w:t>
      </w:r>
      <w:proofErr w:type="spellEnd"/>
      <w:r w:rsidRPr="009555C0">
        <w:rPr>
          <w:rFonts w:ascii="Times New Roman" w:hAnsi="Times New Roman"/>
          <w:color w:val="000000"/>
          <w:sz w:val="24"/>
          <w:szCs w:val="24"/>
        </w:rPr>
        <w:t xml:space="preserve"> pada </w:t>
      </w:r>
      <w:proofErr w:type="spellStart"/>
      <w:r w:rsidRPr="009555C0">
        <w:rPr>
          <w:rFonts w:ascii="Times New Roman" w:hAnsi="Times New Roman"/>
          <w:color w:val="000000"/>
          <w:sz w:val="24"/>
          <w:szCs w:val="24"/>
        </w:rPr>
        <w:t>beberapa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variabel</w:t>
      </w:r>
      <w:proofErr w:type="spellEnd"/>
      <w:r w:rsidRPr="009555C0">
        <w:rPr>
          <w:rFonts w:ascii="Times New Roman" w:hAnsi="Times New Roman"/>
          <w:color w:val="000000"/>
          <w:sz w:val="24"/>
          <w:szCs w:val="24"/>
        </w:rPr>
        <w:t xml:space="preserve">, </w:t>
      </w:r>
      <w:proofErr w:type="spellStart"/>
      <w:proofErr w:type="gramStart"/>
      <w:r w:rsidRPr="009555C0">
        <w:rPr>
          <w:rFonts w:ascii="Times New Roman" w:hAnsi="Times New Roman"/>
          <w:color w:val="000000"/>
          <w:sz w:val="24"/>
          <w:szCs w:val="24"/>
        </w:rPr>
        <w:t>yaitu</w:t>
      </w:r>
      <w:proofErr w:type="spellEnd"/>
      <w:r w:rsidRPr="009555C0">
        <w:rPr>
          <w:rFonts w:ascii="Times New Roman" w:hAnsi="Times New Roman"/>
          <w:color w:val="000000"/>
          <w:sz w:val="24"/>
          <w:szCs w:val="24"/>
        </w:rPr>
        <w:t xml:space="preserve"> :</w:t>
      </w:r>
      <w:proofErr w:type="gram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Dalam</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peningkatan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kesadaran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masyarakat</w:t>
      </w:r>
      <w:proofErr w:type="spellEnd"/>
      <w:r w:rsidRPr="009555C0">
        <w:rPr>
          <w:rFonts w:ascii="Times New Roman" w:hAnsi="Times New Roman"/>
          <w:color w:val="000000"/>
          <w:sz w:val="24"/>
          <w:szCs w:val="24"/>
        </w:rPr>
        <w:t xml:space="preserve"> dan </w:t>
      </w:r>
      <w:proofErr w:type="spellStart"/>
      <w:r w:rsidRPr="009555C0">
        <w:rPr>
          <w:rFonts w:ascii="Times New Roman" w:hAnsi="Times New Roman"/>
          <w:color w:val="000000"/>
          <w:sz w:val="24"/>
          <w:szCs w:val="24"/>
        </w:rPr>
        <w:t>penyampaian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informasi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tentang</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kerawanan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bahaya</w:t>
      </w:r>
      <w:proofErr w:type="spellEnd"/>
      <w:r w:rsidRPr="009555C0">
        <w:rPr>
          <w:rFonts w:ascii="Times New Roman" w:hAnsi="Times New Roman"/>
          <w:color w:val="000000"/>
          <w:sz w:val="24"/>
          <w:szCs w:val="24"/>
        </w:rPr>
        <w:t xml:space="preserve"> dan </w:t>
      </w:r>
      <w:proofErr w:type="spellStart"/>
      <w:r w:rsidRPr="009555C0">
        <w:rPr>
          <w:rFonts w:ascii="Times New Roman" w:hAnsi="Times New Roman"/>
          <w:color w:val="000000"/>
          <w:sz w:val="24"/>
          <w:szCs w:val="24"/>
        </w:rPr>
        <w:t>risiko</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bencana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Pemetaan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kapasitas</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masyarakat</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untuk</w:t>
      </w:r>
      <w:proofErr w:type="spellEnd"/>
      <w:r w:rsidRPr="009555C0">
        <w:rPr>
          <w:rFonts w:ascii="Times New Roman" w:hAnsi="Times New Roman"/>
          <w:color w:val="000000"/>
          <w:sz w:val="24"/>
          <w:szCs w:val="24"/>
        </w:rPr>
        <w:t xml:space="preserve"> pencegahan </w:t>
      </w:r>
      <w:proofErr w:type="spellStart"/>
      <w:r w:rsidRPr="009555C0">
        <w:rPr>
          <w:rFonts w:ascii="Times New Roman" w:hAnsi="Times New Roman"/>
          <w:color w:val="000000"/>
          <w:sz w:val="24"/>
          <w:szCs w:val="24"/>
        </w:rPr>
        <w:t>serta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pengurangan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risiko</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bencana</w:t>
      </w:r>
      <w:proofErr w:type="spellEnd"/>
      <w:r w:rsidRPr="009555C0">
        <w:rPr>
          <w:rFonts w:ascii="Times New Roman" w:hAnsi="Times New Roman"/>
          <w:color w:val="000000"/>
          <w:sz w:val="24"/>
          <w:szCs w:val="24"/>
        </w:rPr>
        <w:t xml:space="preserve">. Pembangunan </w:t>
      </w:r>
      <w:proofErr w:type="spellStart"/>
      <w:r w:rsidRPr="009555C0">
        <w:rPr>
          <w:rFonts w:ascii="Times New Roman" w:hAnsi="Times New Roman"/>
          <w:color w:val="000000"/>
          <w:sz w:val="24"/>
          <w:szCs w:val="24"/>
        </w:rPr>
        <w:t>sistem</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penanggulangan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bencana</w:t>
      </w:r>
      <w:proofErr w:type="spellEnd"/>
      <w:r w:rsidRPr="009555C0">
        <w:rPr>
          <w:rFonts w:ascii="Times New Roman" w:hAnsi="Times New Roman"/>
          <w:color w:val="000000"/>
          <w:sz w:val="24"/>
          <w:szCs w:val="24"/>
        </w:rPr>
        <w:t xml:space="preserve"> yang </w:t>
      </w:r>
      <w:proofErr w:type="spellStart"/>
      <w:r w:rsidRPr="009555C0">
        <w:rPr>
          <w:rFonts w:ascii="Times New Roman" w:hAnsi="Times New Roman"/>
          <w:color w:val="000000"/>
          <w:sz w:val="24"/>
          <w:szCs w:val="24"/>
        </w:rPr>
        <w:t>berkelanjutan</w:t>
      </w:r>
      <w:proofErr w:type="spellEnd"/>
      <w:r w:rsidRPr="009555C0">
        <w:rPr>
          <w:rFonts w:ascii="Times New Roman" w:hAnsi="Times New Roman"/>
          <w:color w:val="000000"/>
          <w:sz w:val="24"/>
          <w:szCs w:val="24"/>
        </w:rPr>
        <w:t xml:space="preserve"> di level lo</w:t>
      </w:r>
      <w:r>
        <w:rPr>
          <w:rFonts w:ascii="Times New Roman" w:hAnsi="Times New Roman"/>
          <w:color w:val="000000"/>
          <w:sz w:val="24"/>
          <w:szCs w:val="24"/>
          <w:lang w:val="id-ID"/>
        </w:rPr>
        <w:t>k</w:t>
      </w:r>
      <w:r w:rsidRPr="009555C0">
        <w:rPr>
          <w:rFonts w:ascii="Times New Roman" w:hAnsi="Times New Roman"/>
          <w:color w:val="000000"/>
          <w:sz w:val="24"/>
          <w:szCs w:val="24"/>
        </w:rPr>
        <w:t xml:space="preserve">al. </w:t>
      </w:r>
      <w:proofErr w:type="spellStart"/>
      <w:r w:rsidRPr="009555C0">
        <w:rPr>
          <w:rFonts w:ascii="Times New Roman" w:hAnsi="Times New Roman"/>
          <w:color w:val="000000"/>
          <w:sz w:val="24"/>
          <w:szCs w:val="24"/>
        </w:rPr>
        <w:t>Pekerja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sosial</w:t>
      </w:r>
      <w:proofErr w:type="spellEnd"/>
      <w:r w:rsidRPr="009555C0">
        <w:rPr>
          <w:rFonts w:ascii="Times New Roman" w:hAnsi="Times New Roman"/>
          <w:color w:val="000000"/>
          <w:sz w:val="24"/>
          <w:szCs w:val="24"/>
        </w:rPr>
        <w:t xml:space="preserve"> juga </w:t>
      </w:r>
      <w:proofErr w:type="spellStart"/>
      <w:r w:rsidRPr="009555C0">
        <w:rPr>
          <w:rFonts w:ascii="Times New Roman" w:hAnsi="Times New Roman"/>
          <w:color w:val="000000"/>
          <w:sz w:val="24"/>
          <w:szCs w:val="24"/>
        </w:rPr>
        <w:t>dapat</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melakukan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advokasi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kepada</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parapihak</w:t>
      </w:r>
      <w:proofErr w:type="spellEnd"/>
      <w:r w:rsidRPr="009555C0">
        <w:rPr>
          <w:rFonts w:ascii="Times New Roman" w:hAnsi="Times New Roman"/>
          <w:color w:val="000000"/>
          <w:sz w:val="24"/>
          <w:szCs w:val="24"/>
        </w:rPr>
        <w:t xml:space="preserve">, yang </w:t>
      </w:r>
      <w:proofErr w:type="spellStart"/>
      <w:r w:rsidRPr="009555C0">
        <w:rPr>
          <w:rFonts w:ascii="Times New Roman" w:hAnsi="Times New Roman"/>
          <w:color w:val="000000"/>
          <w:sz w:val="24"/>
          <w:szCs w:val="24"/>
        </w:rPr>
        <w:t>bertujuan</w:t>
      </w:r>
      <w:proofErr w:type="spellEnd"/>
      <w:r w:rsidRPr="009555C0">
        <w:rPr>
          <w:rFonts w:ascii="Times New Roman" w:hAnsi="Times New Roman"/>
          <w:color w:val="000000"/>
          <w:sz w:val="24"/>
          <w:szCs w:val="24"/>
        </w:rPr>
        <w:t xml:space="preserve"> agar </w:t>
      </w:r>
      <w:proofErr w:type="spellStart"/>
      <w:r w:rsidRPr="009555C0">
        <w:rPr>
          <w:rFonts w:ascii="Times New Roman" w:hAnsi="Times New Roman"/>
          <w:color w:val="000000"/>
          <w:sz w:val="24"/>
          <w:szCs w:val="24"/>
        </w:rPr>
        <w:t>terjadi</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perubahan</w:t>
      </w:r>
      <w:proofErr w:type="spellEnd"/>
      <w:r w:rsidRPr="009555C0">
        <w:rPr>
          <w:rFonts w:ascii="Times New Roman" w:hAnsi="Times New Roman"/>
          <w:color w:val="000000"/>
          <w:sz w:val="24"/>
          <w:szCs w:val="24"/>
        </w:rPr>
        <w:t xml:space="preserve"> pada </w:t>
      </w:r>
      <w:proofErr w:type="spellStart"/>
      <w:r w:rsidRPr="009555C0">
        <w:rPr>
          <w:rFonts w:ascii="Times New Roman" w:hAnsi="Times New Roman"/>
          <w:color w:val="000000"/>
          <w:sz w:val="24"/>
          <w:szCs w:val="24"/>
        </w:rPr>
        <w:t>tataran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kebijakan</w:t>
      </w:r>
      <w:proofErr w:type="spellEnd"/>
      <w:r w:rsidRPr="009555C0">
        <w:rPr>
          <w:rFonts w:ascii="Times New Roman" w:hAnsi="Times New Roman"/>
          <w:color w:val="000000"/>
          <w:sz w:val="24"/>
          <w:szCs w:val="24"/>
        </w:rPr>
        <w:t xml:space="preserve"> dan </w:t>
      </w:r>
      <w:proofErr w:type="spellStart"/>
      <w:r w:rsidRPr="009555C0">
        <w:rPr>
          <w:rFonts w:ascii="Times New Roman" w:hAnsi="Times New Roman"/>
          <w:color w:val="000000"/>
          <w:sz w:val="24"/>
          <w:szCs w:val="24"/>
        </w:rPr>
        <w:t>perencanaan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dalam</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penanggulangan</w:t>
      </w:r>
      <w:proofErr w:type="spellEnd"/>
      <w:r w:rsidRPr="009555C0">
        <w:rPr>
          <w:rFonts w:ascii="Times New Roman" w:hAnsi="Times New Roman"/>
          <w:color w:val="000000"/>
          <w:sz w:val="24"/>
          <w:szCs w:val="24"/>
        </w:rPr>
        <w:t xml:space="preserve"> </w:t>
      </w:r>
      <w:proofErr w:type="spellStart"/>
      <w:r w:rsidRPr="009555C0">
        <w:rPr>
          <w:rFonts w:ascii="Times New Roman" w:hAnsi="Times New Roman"/>
          <w:color w:val="000000"/>
          <w:sz w:val="24"/>
          <w:szCs w:val="24"/>
        </w:rPr>
        <w:t>bencana</w:t>
      </w:r>
      <w:proofErr w:type="spellEnd"/>
      <w:r w:rsidRPr="009555C0">
        <w:rPr>
          <w:color w:val="000000"/>
          <w:sz w:val="26"/>
          <w:szCs w:val="26"/>
        </w:rPr>
        <w:t>.</w:t>
      </w:r>
      <w:r w:rsidR="002E64CA" w:rsidRPr="009555C0">
        <w:rPr>
          <w:color w:val="000000"/>
          <w:sz w:val="26"/>
          <w:szCs w:val="26"/>
        </w:rPr>
        <w:t xml:space="preserve"> </w:t>
      </w:r>
    </w:p>
    <w:p w14:paraId="4DD65BC3" w14:textId="77777777" w:rsidR="00EB0DB7" w:rsidRDefault="00EB0DB7" w:rsidP="006A4331">
      <w:pPr>
        <w:pStyle w:val="Wawasan2Heading1Pendahuluandll"/>
        <w:numPr>
          <w:ilvl w:val="0"/>
          <w:numId w:val="0"/>
        </w:numPr>
        <w:spacing w:line="288" w:lineRule="auto"/>
        <w:contextualSpacing/>
        <w:jc w:val="center"/>
        <w:rPr>
          <w:lang w:val="en-US"/>
        </w:rPr>
      </w:pPr>
      <w:r w:rsidRPr="003B5269">
        <w:t>DAFTAR PUSTAKA</w:t>
      </w:r>
    </w:p>
    <w:p w14:paraId="7ADFEA28" w14:textId="77777777" w:rsidR="00F92B8E" w:rsidRPr="008E04F5" w:rsidRDefault="00F92B8E" w:rsidP="00E053F6">
      <w:pPr>
        <w:pStyle w:val="Wawasan32Transliterasi"/>
        <w:spacing w:line="288" w:lineRule="auto"/>
        <w:contextualSpacing/>
      </w:pPr>
      <w:r w:rsidRPr="00686E4E">
        <w:rPr>
          <w:lang w:val="en-US"/>
        </w:rPr>
        <w:fldChar w:fldCharType="begin" w:fldLock="1"/>
      </w:r>
      <w:r w:rsidRPr="00686E4E">
        <w:rPr>
          <w:lang w:val="en-US"/>
        </w:rPr>
        <w:instrText xml:space="preserve">ADDIN Mendeley Bibliography CSL_BIBLIOGRAPHY </w:instrText>
      </w:r>
      <w:r w:rsidRPr="00686E4E">
        <w:rPr>
          <w:lang w:val="en-US"/>
        </w:rPr>
        <w:fldChar w:fldCharType="separate"/>
      </w:r>
    </w:p>
    <w:p w14:paraId="747BFA08" w14:textId="4A5C040B" w:rsidR="00E053F6" w:rsidRDefault="00E053F6" w:rsidP="00E053F6">
      <w:pPr>
        <w:pStyle w:val="Wawasan3ReferensiDaftarPustaka"/>
        <w:spacing w:line="288" w:lineRule="auto"/>
        <w:contextualSpacing/>
      </w:pPr>
      <w:r>
        <w:t>Aldrich, D. P. (2017). In Disaster Recovery, Social Networks Matter More Than Bottled Water and Batteries. Retrieved April 24, 2017, from www.citylab.com: http://www.citylab.com/cityfixer/2017/02/recovering-fromdisasters-social-networks-matter-more-than-bottled-water-andbatteries/516726/</w:t>
      </w:r>
    </w:p>
    <w:p w14:paraId="5333F872" w14:textId="37A4449F" w:rsidR="00E053F6" w:rsidRDefault="00E053F6" w:rsidP="00E053F6">
      <w:pPr>
        <w:pStyle w:val="Wawasan3ReferensiDaftarPustaka"/>
        <w:spacing w:line="288" w:lineRule="auto"/>
        <w:contextualSpacing/>
      </w:pPr>
      <w:r>
        <w:t>Ara Parvin, G., Joerin, J., Parashar, S., &amp; Shaw, R. (2011). Chapter 6 Climate and Disaster Resilience Mapping at Microlevel of Cities. Community, Environment and Disaster Risk Management,103–127. https://doi.org/10.1108/s2040-7262(2011)0000006012</w:t>
      </w:r>
    </w:p>
    <w:p w14:paraId="0BCF0ADA" w14:textId="6DA016B4" w:rsidR="00E053F6" w:rsidRDefault="00E053F6" w:rsidP="00E053F6">
      <w:pPr>
        <w:pStyle w:val="Wawasan3ReferensiDaftarPustaka"/>
        <w:spacing w:line="288" w:lineRule="auto"/>
        <w:contextualSpacing/>
      </w:pPr>
      <w:r>
        <w:t>Ciptaningrum, M. U., &amp; Pamungkas, A. (2017). Penilaian Resiliensi Dimensi Sosial Berdasarkan Konsep Climate and Disaster Resilience Initiative (CDRI), Jurnal Teknik ITS,2337-3520. http://dx.doi.org/10.12962/j23373539.v6i2.</w:t>
      </w:r>
      <w:r>
        <w:lastRenderedPageBreak/>
        <w:t>25028</w:t>
      </w:r>
    </w:p>
    <w:p w14:paraId="20E01414" w14:textId="1DEE0841" w:rsidR="00E053F6" w:rsidRDefault="00E053F6" w:rsidP="00E053F6">
      <w:pPr>
        <w:pStyle w:val="Wawasan3ReferensiDaftarPustaka"/>
        <w:spacing w:line="288" w:lineRule="auto"/>
        <w:contextualSpacing/>
      </w:pPr>
      <w:r>
        <w:t>Joerin, J. and Shaw, R. (2011), "Chapter 3 Mapping Climate and Disaster Resilience in Cities", Shaw, R. and Sharma, A. (Ed.) Climate and Disaster Resilience in Cities (Community, Environment and Disaster Risk Management, Vol. 6), Emerald Group Publishing Limited, Bingley, pp. 47-61. https://doi.org/10.1108/S2040-7262(2011)0000006009</w:t>
      </w:r>
    </w:p>
    <w:p w14:paraId="4F6F16A9" w14:textId="0983823B" w:rsidR="00E053F6" w:rsidRDefault="00E053F6" w:rsidP="00E053F6">
      <w:pPr>
        <w:pStyle w:val="Wawasan3ReferensiDaftarPustaka"/>
        <w:spacing w:line="288" w:lineRule="auto"/>
        <w:contextualSpacing/>
      </w:pPr>
      <w:r>
        <w:t>Joerin J, Sharma A, Chakrabarti, P.D., Shaw R. (2015) "Chapter 4 Climate and Disaster Resilience Mapping at National Level" In Climate and Disaster Resilience in Cities. Published online: 08 Mar 2015; 63-79. http://dx.doi.org/10.1108/S20407262(2011)0000006010</w:t>
      </w:r>
    </w:p>
    <w:p w14:paraId="73C5319A" w14:textId="77777777" w:rsidR="00E053F6" w:rsidRDefault="00E053F6" w:rsidP="00E053F6">
      <w:pPr>
        <w:pStyle w:val="Wawasan3ReferensiDaftarPustaka"/>
        <w:spacing w:line="288" w:lineRule="auto"/>
        <w:contextualSpacing/>
      </w:pPr>
      <w:r>
        <w:t>J. Twigg and M. Bhatt, (1998) “Understanding Vulnerability: South Asian Perspectives”, IT Publications, London</w:t>
      </w:r>
    </w:p>
    <w:p w14:paraId="6F0CC379" w14:textId="77777777" w:rsidR="00E053F6" w:rsidRDefault="00E053F6" w:rsidP="00E053F6">
      <w:pPr>
        <w:pStyle w:val="Wawasan3ReferensiDaftarPustaka"/>
        <w:spacing w:line="288" w:lineRule="auto"/>
        <w:contextualSpacing/>
      </w:pPr>
      <w:r>
        <w:t>Nurjanah, 1961-. (2012.). Manajemen bencana / Nurjanah ... [et.al.]. Bandung : Alfabeta,.</w:t>
      </w:r>
    </w:p>
    <w:p w14:paraId="57B3F3C3" w14:textId="77777777" w:rsidR="00E053F6" w:rsidRDefault="00E053F6" w:rsidP="00E053F6">
      <w:pPr>
        <w:pStyle w:val="Wawasan3ReferensiDaftarPustaka"/>
        <w:spacing w:line="288" w:lineRule="auto"/>
        <w:contextualSpacing/>
      </w:pPr>
      <w:r>
        <w:t>Okazaki, K., &amp; Shaw, R. (2003). Empowerment of local people for sustainable disaster mitigation: Experiences of developing countries. Regional Development Dialogue, 24(1), 3–14</w:t>
      </w:r>
    </w:p>
    <w:p w14:paraId="2D9B74F4" w14:textId="77777777" w:rsidR="00E053F6" w:rsidRDefault="00E053F6" w:rsidP="00E053F6">
      <w:pPr>
        <w:pStyle w:val="Wawasan3ReferensiDaftarPustaka"/>
        <w:spacing w:line="288" w:lineRule="auto"/>
        <w:contextualSpacing/>
      </w:pPr>
      <w:r>
        <w:t>P. Blaikie, T. Cannon, I. Davis and B. Wisner, (1994) “At Risk: Natural hazards, people’s vulnerability, and disasters”, Routledge, London,.</w:t>
      </w:r>
    </w:p>
    <w:p w14:paraId="3FE28ACF" w14:textId="77777777" w:rsidR="00E053F6" w:rsidRDefault="00E053F6" w:rsidP="00E053F6">
      <w:pPr>
        <w:pStyle w:val="Wawasan3ReferensiDaftarPustaka"/>
        <w:spacing w:line="288" w:lineRule="auto"/>
        <w:contextualSpacing/>
      </w:pPr>
      <w:r>
        <w:t>Quarantelli, E.L. and Pelanda, C., Eds. (1989) Proceedings of the Italy-United States Seminar on Preparations for, Responses to, and Recovery from Major Community Disasters, Newark, 5-10 October1986, Disaster Research Center, University of Delaware, Emergency Management Center, Maryland.</w:t>
      </w:r>
    </w:p>
    <w:p w14:paraId="70F3FCB1" w14:textId="77777777" w:rsidR="00E053F6" w:rsidRDefault="00E053F6" w:rsidP="00E053F6">
      <w:pPr>
        <w:pStyle w:val="Wawasan3ReferensiDaftarPustaka"/>
        <w:spacing w:line="288" w:lineRule="auto"/>
        <w:contextualSpacing/>
      </w:pPr>
      <w:r>
        <w:t xml:space="preserve">Sharma. A. &amp; Shaw. R, (2011) Climate and Disaster Resilience in Cities. Bingley: </w:t>
      </w:r>
      <w:r>
        <w:t>Emerald Group Publishing Limited. https://doi.org/10.1108/S2040-7262(2011)6</w:t>
      </w:r>
    </w:p>
    <w:p w14:paraId="5B31F5CE" w14:textId="63AF0837" w:rsidR="00E053F6" w:rsidRDefault="00E053F6" w:rsidP="00E053F6">
      <w:pPr>
        <w:pStyle w:val="Wawasan3ReferensiDaftarPustaka"/>
        <w:spacing w:line="288" w:lineRule="auto"/>
        <w:contextualSpacing/>
      </w:pPr>
      <w:r>
        <w:t>Suryanto., Oktaviani, D., Nugroho, D., &amp; Anggawangsa, R.F (2021). Fleet diversity of squid fisheries in Indonesia Fisheries Management Area – 711 IOP Conf. Ser.: Earth Environ. Sci. 724 012104 https://doi.org/10.1088/17551315/800/1/012007</w:t>
      </w:r>
    </w:p>
    <w:p w14:paraId="26AFC212" w14:textId="77777777" w:rsidR="00E053F6" w:rsidRDefault="00E053F6" w:rsidP="00E053F6">
      <w:pPr>
        <w:pStyle w:val="Wawasan3ReferensiDaftarPustaka"/>
        <w:spacing w:line="288" w:lineRule="auto"/>
        <w:contextualSpacing/>
      </w:pPr>
      <w:r>
        <w:t>Twigg J. Bhatt M. R. &amp; Duryog Nivaran (Organization). (1998). Understanding vulnerability : south asian perspectives. Intermediate Technology Publications on behalf of Duryog Nivaran</w:t>
      </w:r>
    </w:p>
    <w:p w14:paraId="3FB4E509" w14:textId="4CDB060A" w:rsidR="00E053F6" w:rsidRDefault="00E053F6" w:rsidP="00E053F6">
      <w:pPr>
        <w:pStyle w:val="Wawasan3ReferensiDaftarPustaka"/>
        <w:spacing w:line="288" w:lineRule="auto"/>
        <w:contextualSpacing/>
      </w:pPr>
      <w:r>
        <w:t>Tukino. (2013). Pekerjaan Sosial dalam Setting Kebencanaan . Social Work Journal , 100-110.https://doi.org/10.24198/share.v3i2.11736</w:t>
      </w:r>
    </w:p>
    <w:p w14:paraId="77A51AB0" w14:textId="608ADD63" w:rsidR="00E053F6" w:rsidRDefault="00E053F6" w:rsidP="00E053F6">
      <w:pPr>
        <w:pStyle w:val="Wawasan3ReferensiDaftarPustaka"/>
        <w:spacing w:line="288" w:lineRule="auto"/>
        <w:contextualSpacing/>
      </w:pPr>
      <w:r>
        <w:t>United Nations International Strategy for Disaster Reduction (UNISDR) (2009): UNISDR Terminology on Disaster Risk Reduction, Geneva: United Nations</w:t>
      </w:r>
    </w:p>
    <w:p w14:paraId="65D0AB4F" w14:textId="35701114" w:rsidR="00E053F6" w:rsidRDefault="00E053F6" w:rsidP="00E053F6">
      <w:pPr>
        <w:pStyle w:val="Wawasan3ReferensiDaftarPustaka"/>
        <w:spacing w:line="288" w:lineRule="auto"/>
        <w:contextualSpacing/>
      </w:pPr>
      <w:r>
        <w:t>Wagnild, G. M., &amp; Young, H. M. (2007,). Measure -The Resilience Scale. Cornell University, Cornell Office for Research on Evaluation :https://core.human.cornell.edu/resources/measures/resilience.cfm</w:t>
      </w:r>
    </w:p>
    <w:p w14:paraId="334E5BC9" w14:textId="09D6681C" w:rsidR="00E053F6" w:rsidRDefault="00E053F6" w:rsidP="00E053F6">
      <w:pPr>
        <w:pStyle w:val="Wawasan3ReferensiDaftarPustaka"/>
        <w:spacing w:line="288" w:lineRule="auto"/>
        <w:contextualSpacing/>
      </w:pPr>
      <w:r>
        <w:t>Wahlstrom, Margareta (2017) Social work and the Sendai Framework for Disaster Risk Reduction, European Journal of Social Work, 20 : 3, 333-336, https://doi.org/10.1080/13691457.2017.1314936</w:t>
      </w:r>
    </w:p>
    <w:p w14:paraId="7B26FB7C" w14:textId="0164AF00" w:rsidR="00F92B8E" w:rsidRPr="00686E4E" w:rsidRDefault="00E053F6" w:rsidP="00E053F6">
      <w:pPr>
        <w:pStyle w:val="Wawasan3ReferensiDaftarPustaka"/>
        <w:spacing w:line="288" w:lineRule="auto"/>
        <w:contextualSpacing/>
        <w:rPr>
          <w:noProof/>
          <w:sz w:val="26"/>
          <w:szCs w:val="26"/>
        </w:rPr>
      </w:pPr>
      <w:r>
        <w:t>Wisner, B., Blaikie, P., Cannon, T., &amp; Davis, I. (1994).  At Risk: natural hazards, people's vulnerability and disasters. Taylor &amp; Francis. https://doi.org/10.4324/9780203428764</w:t>
      </w:r>
      <w:r w:rsidR="00087A71">
        <w:t xml:space="preserve">Arsyad, </w:t>
      </w:r>
    </w:p>
    <w:p w14:paraId="6404D815" w14:textId="77777777" w:rsidR="00F92B8E" w:rsidRPr="00686E4E" w:rsidRDefault="00F92B8E" w:rsidP="006A4331">
      <w:pPr>
        <w:pStyle w:val="Wawasan3ReferensiDaftarPustaka"/>
        <w:spacing w:line="288" w:lineRule="auto"/>
        <w:contextualSpacing/>
        <w:rPr>
          <w:b/>
          <w:bCs/>
          <w:noProof/>
          <w:sz w:val="26"/>
          <w:szCs w:val="26"/>
          <w:lang w:val="en-US"/>
        </w:rPr>
      </w:pPr>
    </w:p>
    <w:p w14:paraId="28E27AD7" w14:textId="77777777" w:rsidR="00F92B8E" w:rsidRPr="00686E4E" w:rsidRDefault="00F92B8E" w:rsidP="006A4331">
      <w:pPr>
        <w:pStyle w:val="Wawasan3ReferensiDaftarPustaka"/>
        <w:spacing w:line="288" w:lineRule="auto"/>
        <w:contextualSpacing/>
        <w:rPr>
          <w:b/>
          <w:bCs/>
          <w:noProof/>
          <w:sz w:val="26"/>
          <w:szCs w:val="26"/>
          <w:lang w:val="en-US"/>
        </w:rPr>
      </w:pPr>
      <w:r w:rsidRPr="00686E4E">
        <w:rPr>
          <w:b/>
          <w:bCs/>
          <w:noProof/>
          <w:sz w:val="26"/>
          <w:szCs w:val="26"/>
          <w:lang w:val="en-US"/>
        </w:rPr>
        <w:lastRenderedPageBreak/>
        <w:t>Internet</w:t>
      </w:r>
    </w:p>
    <w:p w14:paraId="3FB40DCD" w14:textId="77777777" w:rsidR="00E053F6" w:rsidRDefault="00E053F6" w:rsidP="006A4331">
      <w:pPr>
        <w:pStyle w:val="Wawasan3ReferensiDaftarPustaka"/>
        <w:spacing w:line="288" w:lineRule="auto"/>
        <w:contextualSpacing/>
      </w:pPr>
    </w:p>
    <w:p w14:paraId="014F1FE5" w14:textId="77777777" w:rsidR="00E053F6" w:rsidRDefault="00E053F6" w:rsidP="00E053F6">
      <w:pPr>
        <w:pStyle w:val="Wawasan3ReferensiDaftarPustaka"/>
        <w:spacing w:line="288" w:lineRule="auto"/>
        <w:contextualSpacing/>
      </w:pPr>
      <w:r>
        <w:t>BNPB. (2022, Februari 17). Berita. Diambil kembali dari BNPB Website : https://bnpb.go.id/berita/bnpb-verifikasi-5-402-kejadian-bencana-sepanjang-tahun-2021#:~:text=BNPB%20Verifikasi%205.402%20Kejadian%20Bencana%20Sepanjang%20Tahun%202021,Kamis%2C%2017%20Pebruari&amp;text=Jumlah%20kejadian%20tersebut%20didominasi%20antara,dan%201%20erupsi%20gunung%20api.</w:t>
      </w:r>
    </w:p>
    <w:p w14:paraId="53875740" w14:textId="77777777" w:rsidR="00E053F6" w:rsidRDefault="00E053F6" w:rsidP="00E053F6">
      <w:pPr>
        <w:pStyle w:val="Wawasan3ReferensiDaftarPustaka"/>
        <w:spacing w:line="288" w:lineRule="auto"/>
        <w:contextualSpacing/>
      </w:pPr>
      <w:r>
        <w:t>Katadata. (2022, Maret 22). Diambila kembali dari Katadata Website https://databoks.katadata.co.id/datapublish/2021/01/19/2010-2020-dekade-penuh-bencana-bagi-indonesia</w:t>
      </w:r>
    </w:p>
    <w:p w14:paraId="138F6273" w14:textId="6AF6F950" w:rsidR="00F92B8E" w:rsidRPr="00686E4E" w:rsidRDefault="00E053F6" w:rsidP="00E053F6">
      <w:pPr>
        <w:pStyle w:val="Wawasan3ReferensiDaftarPustaka"/>
        <w:spacing w:line="288" w:lineRule="auto"/>
        <w:contextualSpacing/>
        <w:rPr>
          <w:noProof/>
        </w:rPr>
      </w:pPr>
      <w:r>
        <w:t>Naratamatv, (2022, Februari 12). Beranda : Kabupaten Bekasi. Diambil kembali dari naratamatv website: https://www.naratamatv.com/2022/02/12/pelatihan-penanggulangan-bencana-banjir-dan-pelatihan-team-kerja-masyarakat-siaga-bencana/</w:t>
      </w:r>
    </w:p>
    <w:p w14:paraId="7EC08F2B" w14:textId="77777777" w:rsidR="00F92B8E" w:rsidRPr="00686E4E" w:rsidRDefault="00F92B8E" w:rsidP="006A4331">
      <w:pPr>
        <w:pStyle w:val="Wawasan3ReferensiDaftarPustaka"/>
        <w:spacing w:line="288" w:lineRule="auto"/>
        <w:contextualSpacing/>
        <w:rPr>
          <w:lang w:val="en-US"/>
        </w:rPr>
      </w:pPr>
      <w:r w:rsidRPr="00686E4E">
        <w:rPr>
          <w:lang w:val="en-US"/>
        </w:rPr>
        <w:fldChar w:fldCharType="end"/>
      </w:r>
    </w:p>
    <w:sectPr w:rsidR="00F92B8E" w:rsidRPr="00686E4E" w:rsidSect="002F4978">
      <w:type w:val="continuous"/>
      <w:pgSz w:w="11907" w:h="16840" w:code="9"/>
      <w:pgMar w:top="1701" w:right="1134" w:bottom="1418" w:left="1418" w:header="426" w:footer="720" w:gutter="0"/>
      <w:pgNumType w:start="134"/>
      <w:cols w:num="2" w:space="720" w:equalWidth="0">
        <w:col w:w="4522" w:space="331"/>
        <w:col w:w="450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FD24" w14:textId="77777777" w:rsidR="00573678" w:rsidRDefault="00573678" w:rsidP="00F94AA9">
      <w:r>
        <w:separator/>
      </w:r>
    </w:p>
    <w:p w14:paraId="7A430346" w14:textId="77777777" w:rsidR="00573678" w:rsidRDefault="00573678"/>
  </w:endnote>
  <w:endnote w:type="continuationSeparator" w:id="0">
    <w:p w14:paraId="23DC1EEE" w14:textId="77777777" w:rsidR="00573678" w:rsidRDefault="00573678" w:rsidP="00F94AA9">
      <w:r>
        <w:continuationSeparator/>
      </w:r>
    </w:p>
    <w:p w14:paraId="4E9B47FB" w14:textId="77777777" w:rsidR="00573678" w:rsidRDefault="00573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DD65" w14:textId="77777777" w:rsidR="00FA257A" w:rsidRPr="00EF4A94" w:rsidRDefault="00AB1F34" w:rsidP="00752C13">
    <w:pPr>
      <w:pStyle w:val="Footer"/>
      <w:framePr w:wrap="auto" w:vAnchor="text" w:hAnchor="page" w:x="1419" w:y="81"/>
      <w:rPr>
        <w:rStyle w:val="PageNumber"/>
        <w:b/>
        <w:bCs/>
        <w:sz w:val="20"/>
        <w:szCs w:val="20"/>
      </w:rPr>
    </w:pPr>
    <w:r w:rsidRPr="00752C13">
      <w:rPr>
        <w:rStyle w:val="PageNumber"/>
        <w:b/>
        <w:bCs/>
        <w:sz w:val="20"/>
        <w:szCs w:val="20"/>
      </w:rPr>
      <w:fldChar w:fldCharType="begin"/>
    </w:r>
    <w:r w:rsidR="00FA257A" w:rsidRPr="00752C13">
      <w:rPr>
        <w:rStyle w:val="PageNumber"/>
        <w:b/>
        <w:bCs/>
        <w:sz w:val="20"/>
        <w:szCs w:val="20"/>
      </w:rPr>
      <w:instrText xml:space="preserve">PAGE  </w:instrText>
    </w:r>
    <w:r w:rsidRPr="00752C13">
      <w:rPr>
        <w:rStyle w:val="PageNumber"/>
        <w:b/>
        <w:bCs/>
        <w:sz w:val="20"/>
        <w:szCs w:val="20"/>
      </w:rPr>
      <w:fldChar w:fldCharType="separate"/>
    </w:r>
    <w:r w:rsidR="00FA257A">
      <w:rPr>
        <w:rStyle w:val="PageNumber"/>
        <w:b/>
        <w:bCs/>
        <w:noProof/>
        <w:sz w:val="20"/>
        <w:szCs w:val="20"/>
      </w:rPr>
      <w:t>2</w:t>
    </w:r>
    <w:r w:rsidRPr="00752C13">
      <w:rPr>
        <w:rStyle w:val="PageNumber"/>
        <w:b/>
        <w:bCs/>
        <w:sz w:val="20"/>
        <w:szCs w:val="20"/>
      </w:rPr>
      <w:fldChar w:fldCharType="end"/>
    </w:r>
  </w:p>
  <w:p w14:paraId="31F53250" w14:textId="77777777" w:rsidR="00FA257A" w:rsidRPr="003B5269" w:rsidRDefault="00FA257A" w:rsidP="00752C13">
    <w:pPr>
      <w:pStyle w:val="Footer"/>
      <w:bidi/>
      <w:ind w:right="360"/>
      <w:rPr>
        <w:sz w:val="20"/>
        <w:szCs w:val="20"/>
        <w:lang w:val="en-US"/>
      </w:rPr>
    </w:pPr>
    <w:r w:rsidRPr="00EF4A94">
      <w:rPr>
        <w:sz w:val="20"/>
        <w:szCs w:val="20"/>
        <w:lang w:val="en-US"/>
      </w:rPr>
      <w:t xml:space="preserve">                                      </w:t>
    </w:r>
    <w:r>
      <w:rPr>
        <w:sz w:val="20"/>
        <w:szCs w:val="20"/>
        <w:lang w:val="en-US"/>
      </w:rPr>
      <w:t xml:space="preserve">                 </w:t>
    </w: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Pr>
        <w:sz w:val="20"/>
        <w:szCs w:val="20"/>
        <w:lang w:val="en-US"/>
      </w:rPr>
      <w:t>Ilmiah</w:t>
    </w:r>
    <w:proofErr w:type="spellEnd"/>
    <w:r>
      <w:rPr>
        <w:sz w:val="20"/>
        <w:szCs w:val="20"/>
        <w:lang w:val="en-US"/>
      </w:rPr>
      <w:t xml:space="preserve"> Agama dan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Budaya</w:t>
    </w:r>
    <w:proofErr w:type="spellEnd"/>
    <w:r>
      <w:rPr>
        <w:sz w:val="20"/>
        <w:szCs w:val="20"/>
        <w:lang w:val="en-US"/>
      </w:rPr>
      <w:t xml:space="preserve"> 2, 1</w:t>
    </w:r>
    <w:r w:rsidRPr="00830CF7">
      <w:rPr>
        <w:sz w:val="20"/>
        <w:szCs w:val="20"/>
        <w:lang w:val="en-US"/>
      </w:rPr>
      <w:t xml:space="preserve"> (</w:t>
    </w:r>
    <w:r>
      <w:rPr>
        <w:sz w:val="20"/>
        <w:szCs w:val="20"/>
        <w:lang w:val="en-US"/>
      </w:rPr>
      <w:t>2017</w:t>
    </w:r>
    <w:r w:rsidRPr="00830CF7">
      <w:rPr>
        <w:sz w:val="20"/>
        <w:szCs w:val="20"/>
        <w:lang w:val="en-US"/>
      </w:rPr>
      <w:t xml:space="preserve">): </w:t>
    </w:r>
    <w:r>
      <w:rPr>
        <w:sz w:val="20"/>
        <w:szCs w:val="20"/>
        <w:lang w:val="en-US"/>
      </w:rPr>
      <w:t>1</w:t>
    </w:r>
    <w:r w:rsidRPr="00830CF7">
      <w:rPr>
        <w:sz w:val="20"/>
        <w:szCs w:val="20"/>
        <w:lang w:val="en-US"/>
      </w:rPr>
      <w:t>-</w:t>
    </w:r>
    <w:r>
      <w:rPr>
        <w:sz w:val="20"/>
        <w:szCs w:val="20"/>
        <w:lang w:val="en-US"/>
      </w:rPr>
      <w:t>20</w:t>
    </w:r>
  </w:p>
  <w:p w14:paraId="2697F541" w14:textId="77777777" w:rsidR="00FA257A" w:rsidRPr="00EF4A94" w:rsidRDefault="00FA257A" w:rsidP="0003013E">
    <w:pPr>
      <w:pStyle w:val="Footer"/>
      <w:tabs>
        <w:tab w:val="clear" w:pos="8306"/>
      </w:tabs>
      <w:ind w:right="-5"/>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B7B40" w14:textId="77777777" w:rsidR="00FA257A" w:rsidRPr="00EF4A94" w:rsidRDefault="00AB1F34" w:rsidP="008502D6">
    <w:pPr>
      <w:pStyle w:val="Footer"/>
      <w:framePr w:wrap="auto" w:vAnchor="text" w:hAnchor="margin" w:xAlign="outside" w:y="1"/>
      <w:rPr>
        <w:rStyle w:val="PageNumber"/>
        <w:b/>
        <w:bCs/>
        <w:sz w:val="20"/>
        <w:szCs w:val="20"/>
      </w:rPr>
    </w:pPr>
    <w:r w:rsidRPr="00EF4A94">
      <w:rPr>
        <w:rStyle w:val="PageNumber"/>
        <w:b/>
        <w:bCs/>
        <w:sz w:val="20"/>
        <w:szCs w:val="20"/>
      </w:rPr>
      <w:fldChar w:fldCharType="begin"/>
    </w:r>
    <w:r w:rsidR="00FA257A" w:rsidRPr="00EF4A94">
      <w:rPr>
        <w:rStyle w:val="PageNumber"/>
        <w:b/>
        <w:bCs/>
        <w:sz w:val="20"/>
        <w:szCs w:val="20"/>
      </w:rPr>
      <w:instrText xml:space="preserve">PAGE  </w:instrText>
    </w:r>
    <w:r w:rsidRPr="00EF4A94">
      <w:rPr>
        <w:rStyle w:val="PageNumber"/>
        <w:b/>
        <w:bCs/>
        <w:sz w:val="20"/>
        <w:szCs w:val="20"/>
      </w:rPr>
      <w:fldChar w:fldCharType="separate"/>
    </w:r>
    <w:r w:rsidR="00FA257A">
      <w:rPr>
        <w:rStyle w:val="PageNumber"/>
        <w:b/>
        <w:bCs/>
        <w:noProof/>
        <w:sz w:val="20"/>
        <w:szCs w:val="20"/>
      </w:rPr>
      <w:t>1</w:t>
    </w:r>
    <w:r w:rsidRPr="00EF4A94">
      <w:rPr>
        <w:rStyle w:val="PageNumber"/>
        <w:b/>
        <w:bCs/>
        <w:sz w:val="20"/>
        <w:szCs w:val="20"/>
      </w:rPr>
      <w:fldChar w:fldCharType="end"/>
    </w:r>
  </w:p>
  <w:p w14:paraId="29640095" w14:textId="77777777" w:rsidR="00FA257A" w:rsidRPr="0003013E" w:rsidRDefault="00FA257A" w:rsidP="00830CF7">
    <w:pPr>
      <w:pStyle w:val="Footer"/>
      <w:ind w:right="360"/>
      <w:rPr>
        <w:sz w:val="20"/>
        <w:szCs w:val="20"/>
      </w:rPr>
    </w:pP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sidRPr="00830CF7">
      <w:rPr>
        <w:sz w:val="20"/>
        <w:szCs w:val="20"/>
        <w:lang w:val="en-US"/>
      </w:rPr>
      <w:t>Ilmiah</w:t>
    </w:r>
    <w:proofErr w:type="spellEnd"/>
    <w:r w:rsidRPr="00830CF7">
      <w:rPr>
        <w:sz w:val="20"/>
        <w:szCs w:val="20"/>
        <w:lang w:val="en-US"/>
      </w:rPr>
      <w:t xml:space="preserve"> Agama dan </w:t>
    </w:r>
    <w:proofErr w:type="spellStart"/>
    <w:r w:rsidRPr="00830CF7">
      <w:rPr>
        <w:sz w:val="20"/>
        <w:szCs w:val="20"/>
        <w:lang w:val="en-US"/>
      </w:rPr>
      <w:t>Sosial</w:t>
    </w:r>
    <w:proofErr w:type="spellEnd"/>
    <w:r w:rsidRPr="00830CF7">
      <w:rPr>
        <w:sz w:val="20"/>
        <w:szCs w:val="20"/>
        <w:lang w:val="en-US"/>
      </w:rPr>
      <w:t xml:space="preserve"> </w:t>
    </w:r>
    <w:proofErr w:type="spellStart"/>
    <w:r w:rsidRPr="00830CF7">
      <w:rPr>
        <w:sz w:val="20"/>
        <w:szCs w:val="20"/>
        <w:lang w:val="en-US"/>
      </w:rPr>
      <w:t>Budaya</w:t>
    </w:r>
    <w:proofErr w:type="spellEnd"/>
    <w:r w:rsidRPr="00830CF7">
      <w:rPr>
        <w:sz w:val="20"/>
        <w:szCs w:val="20"/>
        <w:lang w:val="en-US"/>
      </w:rPr>
      <w:t xml:space="preserve"> 1, 1 (</w:t>
    </w:r>
    <w:proofErr w:type="spellStart"/>
    <w:r w:rsidRPr="00830CF7">
      <w:rPr>
        <w:sz w:val="20"/>
        <w:szCs w:val="20"/>
        <w:lang w:val="en-US"/>
      </w:rPr>
      <w:t>Januari</w:t>
    </w:r>
    <w:proofErr w:type="spellEnd"/>
    <w:r w:rsidRPr="00830CF7">
      <w:rPr>
        <w:sz w:val="20"/>
        <w:szCs w:val="20"/>
        <w:lang w:val="en-US"/>
      </w:rPr>
      <w:t xml:space="preserve"> 2016): 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018908"/>
      <w:docPartObj>
        <w:docPartGallery w:val="Page Numbers (Bottom of Page)"/>
        <w:docPartUnique/>
      </w:docPartObj>
    </w:sdtPr>
    <w:sdtEndPr>
      <w:rPr>
        <w:noProof/>
      </w:rPr>
    </w:sdtEndPr>
    <w:sdtContent>
      <w:p w14:paraId="3505827E" w14:textId="50A6D29A" w:rsidR="002F4978" w:rsidRDefault="002F49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9826A5" w14:textId="77777777" w:rsidR="002F4978" w:rsidRDefault="002F4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273286"/>
      <w:docPartObj>
        <w:docPartGallery w:val="Page Numbers (Bottom of Page)"/>
        <w:docPartUnique/>
      </w:docPartObj>
    </w:sdtPr>
    <w:sdtEndPr>
      <w:rPr>
        <w:noProof/>
      </w:rPr>
    </w:sdtEndPr>
    <w:sdtContent>
      <w:p w14:paraId="09CD15A9" w14:textId="134662FC" w:rsidR="002F4978" w:rsidRDefault="002F49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C7FA4" w14:textId="77777777" w:rsidR="00FA257A" w:rsidRPr="001428A9" w:rsidRDefault="00FA257A" w:rsidP="001428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19970"/>
      <w:docPartObj>
        <w:docPartGallery w:val="Page Numbers (Bottom of Page)"/>
        <w:docPartUnique/>
      </w:docPartObj>
    </w:sdtPr>
    <w:sdtEndPr>
      <w:rPr>
        <w:noProof/>
      </w:rPr>
    </w:sdtEndPr>
    <w:sdtContent>
      <w:p w14:paraId="042C90DF" w14:textId="78DE41A6" w:rsidR="002F4978" w:rsidRDefault="002F49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47F7E" w14:textId="77777777" w:rsidR="00FA257A" w:rsidRPr="001428A9" w:rsidRDefault="00FA257A" w:rsidP="001428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388227"/>
      <w:docPartObj>
        <w:docPartGallery w:val="Page Numbers (Bottom of Page)"/>
        <w:docPartUnique/>
      </w:docPartObj>
    </w:sdtPr>
    <w:sdtEndPr>
      <w:rPr>
        <w:noProof/>
      </w:rPr>
    </w:sdtEndPr>
    <w:sdtContent>
      <w:p w14:paraId="7E0F4647" w14:textId="46D16BFE" w:rsidR="002F4978" w:rsidRDefault="002F49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427479" w14:textId="77777777" w:rsidR="00FA257A" w:rsidRDefault="00FA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B216" w14:textId="77777777" w:rsidR="00573678" w:rsidRDefault="00573678" w:rsidP="00F94AA9">
      <w:r>
        <w:separator/>
      </w:r>
    </w:p>
    <w:p w14:paraId="2088DA40" w14:textId="77777777" w:rsidR="00573678" w:rsidRDefault="00573678"/>
  </w:footnote>
  <w:footnote w:type="continuationSeparator" w:id="0">
    <w:p w14:paraId="7BD67AE9" w14:textId="77777777" w:rsidR="00573678" w:rsidRDefault="00573678" w:rsidP="00F94AA9">
      <w:r>
        <w:continuationSeparator/>
      </w:r>
    </w:p>
    <w:p w14:paraId="6E363EF1" w14:textId="77777777" w:rsidR="00573678" w:rsidRDefault="00573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FA257A" w:rsidRPr="00EF4A94" w14:paraId="66369713" w14:textId="77777777" w:rsidTr="000D23D8">
      <w:tc>
        <w:tcPr>
          <w:tcW w:w="4785" w:type="dxa"/>
        </w:tcPr>
        <w:p w14:paraId="008796B9" w14:textId="77777777" w:rsidR="00FA257A" w:rsidRPr="00005934" w:rsidRDefault="00FA257A"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6CADE4FC" w14:textId="77777777" w:rsidR="00FA257A" w:rsidRPr="00005934" w:rsidRDefault="00FA257A" w:rsidP="0019789E">
          <w:pPr>
            <w:jc w:val="both"/>
            <w:rPr>
              <w:sz w:val="20"/>
              <w:szCs w:val="20"/>
            </w:rPr>
          </w:pPr>
          <w:r w:rsidRPr="00440CF9">
            <w:rPr>
              <w:sz w:val="20"/>
              <w:szCs w:val="20"/>
            </w:rPr>
            <w:t>Peran Institusi Keagamaan di Maluku dalam Upaya Pemberantasan Korupsi</w:t>
          </w:r>
        </w:p>
      </w:tc>
    </w:tr>
  </w:tbl>
  <w:p w14:paraId="574E9F20" w14:textId="77777777" w:rsidR="00FA257A" w:rsidRPr="00EF4A94" w:rsidRDefault="00FA257A" w:rsidP="00EF4A94">
    <w:pPr>
      <w:spacing w:line="360" w:lineRule="auto"/>
      <w:jc w:val="both"/>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FA257A" w:rsidRPr="00EF4A94" w14:paraId="6B03864A" w14:textId="77777777" w:rsidTr="00887E50">
      <w:tc>
        <w:tcPr>
          <w:tcW w:w="4785" w:type="dxa"/>
        </w:tcPr>
        <w:p w14:paraId="47B913B0" w14:textId="77777777" w:rsidR="00FA257A" w:rsidRPr="00EF4A94" w:rsidRDefault="00FA257A" w:rsidP="0019789E">
          <w:pPr>
            <w:spacing w:line="360" w:lineRule="auto"/>
            <w:jc w:val="both"/>
            <w:rPr>
              <w:sz w:val="20"/>
              <w:szCs w:val="20"/>
              <w:lang w:val="en-US"/>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22351F6E" w14:textId="77777777" w:rsidR="00FA257A" w:rsidRPr="00EF4A94" w:rsidRDefault="00FA257A" w:rsidP="0019789E">
          <w:pPr>
            <w:jc w:val="both"/>
            <w:rPr>
              <w:sz w:val="20"/>
              <w:szCs w:val="20"/>
              <w:lang w:val="en-US"/>
            </w:rPr>
          </w:pPr>
          <w:r w:rsidRPr="003B5269">
            <w:rPr>
              <w:sz w:val="20"/>
              <w:szCs w:val="20"/>
              <w:lang w:val="en-US"/>
            </w:rPr>
            <w:t xml:space="preserve">Peran </w:t>
          </w:r>
          <w:proofErr w:type="spellStart"/>
          <w:r w:rsidRPr="003B5269">
            <w:rPr>
              <w:sz w:val="20"/>
              <w:szCs w:val="20"/>
              <w:lang w:val="en-US"/>
            </w:rPr>
            <w:t>Institusi</w:t>
          </w:r>
          <w:proofErr w:type="spellEnd"/>
          <w:r w:rsidRPr="003B5269">
            <w:rPr>
              <w:sz w:val="20"/>
              <w:szCs w:val="20"/>
              <w:lang w:val="en-US"/>
            </w:rPr>
            <w:t xml:space="preserve"> </w:t>
          </w:r>
          <w:proofErr w:type="spellStart"/>
          <w:r w:rsidRPr="003B5269">
            <w:rPr>
              <w:sz w:val="20"/>
              <w:szCs w:val="20"/>
              <w:lang w:val="en-US"/>
            </w:rPr>
            <w:t>Keagamaan</w:t>
          </w:r>
          <w:proofErr w:type="spellEnd"/>
          <w:r w:rsidRPr="003B5269">
            <w:rPr>
              <w:sz w:val="20"/>
              <w:szCs w:val="20"/>
              <w:lang w:val="en-US"/>
            </w:rPr>
            <w:t xml:space="preserve"> di Maluku </w:t>
          </w:r>
          <w:proofErr w:type="spellStart"/>
          <w:r w:rsidRPr="003B5269">
            <w:rPr>
              <w:sz w:val="20"/>
              <w:szCs w:val="20"/>
              <w:lang w:val="en-US"/>
            </w:rPr>
            <w:t>dalam</w:t>
          </w:r>
          <w:proofErr w:type="spellEnd"/>
          <w:r w:rsidRPr="003B5269">
            <w:rPr>
              <w:sz w:val="20"/>
              <w:szCs w:val="20"/>
              <w:lang w:val="en-US"/>
            </w:rPr>
            <w:t xml:space="preserve"> </w:t>
          </w:r>
          <w:proofErr w:type="spellStart"/>
          <w:r w:rsidRPr="003B5269">
            <w:rPr>
              <w:sz w:val="20"/>
              <w:szCs w:val="20"/>
              <w:lang w:val="en-US"/>
            </w:rPr>
            <w:t>Upaya</w:t>
          </w:r>
          <w:proofErr w:type="spellEnd"/>
          <w:r w:rsidRPr="003B5269">
            <w:rPr>
              <w:sz w:val="20"/>
              <w:szCs w:val="20"/>
              <w:lang w:val="en-US"/>
            </w:rPr>
            <w:t xml:space="preserve"> </w:t>
          </w:r>
          <w:proofErr w:type="spellStart"/>
          <w:r w:rsidRPr="003B5269">
            <w:rPr>
              <w:sz w:val="20"/>
              <w:szCs w:val="20"/>
              <w:lang w:val="en-US"/>
            </w:rPr>
            <w:t>Pemberantasan</w:t>
          </w:r>
          <w:proofErr w:type="spellEnd"/>
          <w:r w:rsidRPr="003B5269">
            <w:rPr>
              <w:sz w:val="20"/>
              <w:szCs w:val="20"/>
              <w:lang w:val="en-US"/>
            </w:rPr>
            <w:t xml:space="preserve"> </w:t>
          </w:r>
          <w:proofErr w:type="spellStart"/>
          <w:r w:rsidRPr="003B5269">
            <w:rPr>
              <w:sz w:val="20"/>
              <w:szCs w:val="20"/>
              <w:lang w:val="en-US"/>
            </w:rPr>
            <w:t>Korupsi</w:t>
          </w:r>
          <w:proofErr w:type="spellEnd"/>
        </w:p>
      </w:tc>
    </w:tr>
  </w:tbl>
  <w:p w14:paraId="0143C218" w14:textId="77777777" w:rsidR="00FA257A" w:rsidRPr="007F5275" w:rsidRDefault="00FA257A" w:rsidP="000D23D8">
    <w:pPr>
      <w:spacing w:line="360" w:lineRule="auto"/>
      <w:rPr>
        <w:rFonts w:ascii="Garamond" w:hAnsi="Garamon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CAEA" w14:textId="77777777" w:rsidR="009D0F36" w:rsidRDefault="009D0F36"/>
  <w:tbl>
    <w:tblPr>
      <w:tblW w:w="0" w:type="auto"/>
      <w:tblBorders>
        <w:bottom w:val="single" w:sz="4" w:space="0" w:color="auto"/>
      </w:tblBorders>
      <w:tblLook w:val="04A0" w:firstRow="1" w:lastRow="0" w:firstColumn="1" w:lastColumn="0" w:noHBand="0" w:noVBand="1"/>
    </w:tblPr>
    <w:tblGrid>
      <w:gridCol w:w="9355"/>
    </w:tblGrid>
    <w:tr w:rsidR="00FA257A" w14:paraId="16B15DFB" w14:textId="77777777" w:rsidTr="0019789E">
      <w:tc>
        <w:tcPr>
          <w:tcW w:w="9571" w:type="dxa"/>
          <w:tcBorders>
            <w:bottom w:val="single" w:sz="4" w:space="0" w:color="auto"/>
          </w:tcBorders>
        </w:tcPr>
        <w:p w14:paraId="3A4F16E6" w14:textId="1A4DA3C9" w:rsidR="00FA257A" w:rsidRDefault="002F4978" w:rsidP="009D0F36">
          <w:pPr>
            <w:pStyle w:val="Header"/>
            <w:jc w:val="right"/>
            <w:rPr>
              <w:b/>
              <w:sz w:val="20"/>
              <w:szCs w:val="20"/>
              <w:lang w:eastAsia="id-ID"/>
            </w:rPr>
          </w:pPr>
          <w:r>
            <w:rPr>
              <w:b/>
              <w:sz w:val="20"/>
              <w:szCs w:val="20"/>
              <w:lang w:val="en-US" w:eastAsia="id-ID"/>
            </w:rPr>
            <w:t>PEKSOS</w:t>
          </w:r>
          <w:r w:rsidR="009D0F36">
            <w:rPr>
              <w:b/>
              <w:sz w:val="20"/>
              <w:szCs w:val="20"/>
              <w:lang w:eastAsia="id-ID"/>
            </w:rPr>
            <w:t xml:space="preserve">: Jurnal Ilmiah </w:t>
          </w:r>
          <w:proofErr w:type="spellStart"/>
          <w:r>
            <w:rPr>
              <w:b/>
              <w:sz w:val="20"/>
              <w:szCs w:val="20"/>
              <w:lang w:val="en-US" w:eastAsia="id-ID"/>
            </w:rPr>
            <w:t>Pekerjaan</w:t>
          </w:r>
          <w:proofErr w:type="spellEnd"/>
          <w:r>
            <w:rPr>
              <w:b/>
              <w:sz w:val="20"/>
              <w:szCs w:val="20"/>
              <w:lang w:val="en-US" w:eastAsia="id-ID"/>
            </w:rPr>
            <w:t xml:space="preserve"> </w:t>
          </w:r>
          <w:proofErr w:type="spellStart"/>
          <w:r>
            <w:rPr>
              <w:b/>
              <w:sz w:val="20"/>
              <w:szCs w:val="20"/>
              <w:lang w:val="en-US" w:eastAsia="id-ID"/>
            </w:rPr>
            <w:t>Sosial</w:t>
          </w:r>
          <w:proofErr w:type="spellEnd"/>
          <w:r>
            <w:rPr>
              <w:b/>
              <w:sz w:val="20"/>
              <w:szCs w:val="20"/>
              <w:lang w:val="en-US" w:eastAsia="id-ID"/>
            </w:rPr>
            <w:t xml:space="preserve"> </w:t>
          </w:r>
          <w:r w:rsidR="002A398C">
            <w:rPr>
              <w:b/>
              <w:sz w:val="20"/>
              <w:szCs w:val="20"/>
              <w:lang w:eastAsia="id-ID"/>
            </w:rPr>
            <w:t xml:space="preserve">Vol. </w:t>
          </w:r>
          <w:r>
            <w:rPr>
              <w:b/>
              <w:sz w:val="20"/>
              <w:szCs w:val="20"/>
              <w:lang w:val="en-US" w:eastAsia="id-ID"/>
            </w:rPr>
            <w:t>21</w:t>
          </w:r>
          <w:r w:rsidR="002A398C">
            <w:rPr>
              <w:b/>
              <w:sz w:val="20"/>
              <w:szCs w:val="20"/>
              <w:lang w:eastAsia="id-ID"/>
            </w:rPr>
            <w:t xml:space="preserve"> No. </w:t>
          </w:r>
          <w:r>
            <w:rPr>
              <w:b/>
              <w:sz w:val="20"/>
              <w:szCs w:val="20"/>
              <w:lang w:val="en-US" w:eastAsia="id-ID"/>
            </w:rPr>
            <w:t>1</w:t>
          </w:r>
          <w:r w:rsidR="002A398C">
            <w:rPr>
              <w:b/>
              <w:sz w:val="20"/>
              <w:szCs w:val="20"/>
              <w:lang w:eastAsia="id-ID"/>
            </w:rPr>
            <w:t xml:space="preserve">, </w:t>
          </w:r>
          <w:r w:rsidR="0027567A">
            <w:rPr>
              <w:b/>
              <w:sz w:val="20"/>
              <w:szCs w:val="20"/>
              <w:lang w:eastAsia="id-ID"/>
            </w:rPr>
            <w:t>Desember</w:t>
          </w:r>
          <w:r w:rsidR="002A398C">
            <w:rPr>
              <w:b/>
              <w:sz w:val="20"/>
              <w:szCs w:val="20"/>
              <w:lang w:eastAsia="id-ID"/>
            </w:rPr>
            <w:t xml:space="preserve"> 202</w:t>
          </w:r>
          <w:r w:rsidR="0027567A">
            <w:rPr>
              <w:b/>
              <w:sz w:val="20"/>
              <w:szCs w:val="20"/>
              <w:lang w:eastAsia="id-ID"/>
            </w:rPr>
            <w:t>2</w:t>
          </w:r>
        </w:p>
        <w:p w14:paraId="072E4FA0" w14:textId="77777777" w:rsidR="009D0F36" w:rsidRPr="0019789E" w:rsidRDefault="009D0F36" w:rsidP="009D0F36">
          <w:pPr>
            <w:pStyle w:val="Header"/>
            <w:jc w:val="right"/>
            <w:rPr>
              <w:b/>
              <w:sz w:val="20"/>
              <w:szCs w:val="20"/>
              <w:lang w:eastAsia="id-ID"/>
            </w:rPr>
          </w:pPr>
        </w:p>
      </w:tc>
    </w:tr>
  </w:tbl>
  <w:p w14:paraId="2D6F2A25" w14:textId="77777777" w:rsidR="00FA257A" w:rsidRPr="00752C13" w:rsidRDefault="00FA257A" w:rsidP="00752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7783" w14:textId="77777777" w:rsidR="001428A9" w:rsidRDefault="001428A9" w:rsidP="001428A9">
    <w:pPr>
      <w:pStyle w:val="Header"/>
      <w:jc w:val="right"/>
      <w:rPr>
        <w:b/>
        <w:sz w:val="20"/>
        <w:szCs w:val="20"/>
        <w:lang w:eastAsia="id-ID"/>
      </w:rPr>
    </w:pPr>
  </w:p>
  <w:p w14:paraId="6D44B082" w14:textId="1ABFC8CA" w:rsidR="00FA257A" w:rsidRDefault="002F4978" w:rsidP="0027567A">
    <w:pPr>
      <w:pStyle w:val="Header"/>
      <w:tabs>
        <w:tab w:val="clear" w:pos="9360"/>
        <w:tab w:val="right" w:pos="9355"/>
      </w:tabs>
      <w:ind w:left="-142" w:right="-284"/>
      <w:jc w:val="right"/>
      <w:rPr>
        <w:b/>
        <w:sz w:val="20"/>
        <w:szCs w:val="20"/>
        <w:lang w:eastAsia="id-ID"/>
      </w:rPr>
    </w:pPr>
    <w:r>
      <w:rPr>
        <w:b/>
        <w:sz w:val="20"/>
        <w:szCs w:val="20"/>
        <w:lang w:val="en-US" w:eastAsia="id-ID"/>
      </w:rPr>
      <w:t>PEKSOS</w:t>
    </w:r>
    <w:r>
      <w:rPr>
        <w:b/>
        <w:sz w:val="20"/>
        <w:szCs w:val="20"/>
        <w:lang w:eastAsia="id-ID"/>
      </w:rPr>
      <w:t xml:space="preserve">: Jurnal Ilmiah </w:t>
    </w:r>
    <w:proofErr w:type="spellStart"/>
    <w:r>
      <w:rPr>
        <w:b/>
        <w:sz w:val="20"/>
        <w:szCs w:val="20"/>
        <w:lang w:val="en-US" w:eastAsia="id-ID"/>
      </w:rPr>
      <w:t>Pekerjaan</w:t>
    </w:r>
    <w:proofErr w:type="spellEnd"/>
    <w:r>
      <w:rPr>
        <w:b/>
        <w:sz w:val="20"/>
        <w:szCs w:val="20"/>
        <w:lang w:val="en-US" w:eastAsia="id-ID"/>
      </w:rPr>
      <w:t xml:space="preserve"> </w:t>
    </w:r>
    <w:proofErr w:type="spellStart"/>
    <w:r>
      <w:rPr>
        <w:b/>
        <w:sz w:val="20"/>
        <w:szCs w:val="20"/>
        <w:lang w:val="en-US" w:eastAsia="id-ID"/>
      </w:rPr>
      <w:t>Sosial</w:t>
    </w:r>
    <w:proofErr w:type="spellEnd"/>
    <w:r>
      <w:rPr>
        <w:b/>
        <w:sz w:val="20"/>
        <w:szCs w:val="20"/>
        <w:lang w:val="en-US" w:eastAsia="id-ID"/>
      </w:rPr>
      <w:t xml:space="preserve"> </w:t>
    </w:r>
    <w:r>
      <w:rPr>
        <w:b/>
        <w:sz w:val="20"/>
        <w:szCs w:val="20"/>
        <w:lang w:eastAsia="id-ID"/>
      </w:rPr>
      <w:t xml:space="preserve">Vol. </w:t>
    </w:r>
    <w:r>
      <w:rPr>
        <w:b/>
        <w:sz w:val="20"/>
        <w:szCs w:val="20"/>
        <w:lang w:val="en-US" w:eastAsia="id-ID"/>
      </w:rPr>
      <w:t>21</w:t>
    </w:r>
    <w:r>
      <w:rPr>
        <w:b/>
        <w:sz w:val="20"/>
        <w:szCs w:val="20"/>
        <w:lang w:eastAsia="id-ID"/>
      </w:rPr>
      <w:t xml:space="preserve"> No. </w:t>
    </w:r>
    <w:r>
      <w:rPr>
        <w:b/>
        <w:sz w:val="20"/>
        <w:szCs w:val="20"/>
        <w:lang w:val="en-US" w:eastAsia="id-ID"/>
      </w:rPr>
      <w:t>1</w:t>
    </w:r>
    <w:r>
      <w:rPr>
        <w:b/>
        <w:sz w:val="20"/>
        <w:szCs w:val="20"/>
        <w:lang w:eastAsia="id-ID"/>
      </w:rPr>
      <w:t>, Desember 2022</w:t>
    </w:r>
  </w:p>
  <w:p w14:paraId="7F3455D9" w14:textId="41BF11DB" w:rsidR="001428A9" w:rsidRDefault="001428A9" w:rsidP="001428A9">
    <w:pPr>
      <w:pStyle w:val="Header"/>
      <w:jc w:val="right"/>
      <w:rPr>
        <w:b/>
        <w:sz w:val="20"/>
        <w:szCs w:val="20"/>
        <w:lang w:eastAsia="id-ID"/>
      </w:rPr>
    </w:pPr>
    <w:r>
      <w:rPr>
        <w:b/>
        <w:sz w:val="20"/>
        <w:szCs w:val="20"/>
        <w:lang w:eastAsia="id-ID"/>
      </w:rPr>
      <w:t>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DBAD" w14:textId="77777777" w:rsidR="00FA257A" w:rsidRDefault="00FA257A" w:rsidP="001428A9">
    <w:pPr>
      <w:pStyle w:val="Header"/>
    </w:pPr>
  </w:p>
  <w:p w14:paraId="323A541D" w14:textId="1D95AA86" w:rsidR="00B545AB" w:rsidRDefault="002F4978" w:rsidP="00B545AB">
    <w:pPr>
      <w:pStyle w:val="Header"/>
      <w:jc w:val="right"/>
      <w:rPr>
        <w:b/>
        <w:sz w:val="20"/>
        <w:szCs w:val="20"/>
        <w:lang w:eastAsia="id-ID"/>
      </w:rPr>
    </w:pPr>
    <w:r>
      <w:rPr>
        <w:b/>
        <w:sz w:val="20"/>
        <w:szCs w:val="20"/>
        <w:lang w:val="en-US" w:eastAsia="id-ID"/>
      </w:rPr>
      <w:t>PEKSOS</w:t>
    </w:r>
    <w:r>
      <w:rPr>
        <w:b/>
        <w:sz w:val="20"/>
        <w:szCs w:val="20"/>
        <w:lang w:eastAsia="id-ID"/>
      </w:rPr>
      <w:t xml:space="preserve">: Jurnal Ilmiah </w:t>
    </w:r>
    <w:proofErr w:type="spellStart"/>
    <w:r>
      <w:rPr>
        <w:b/>
        <w:sz w:val="20"/>
        <w:szCs w:val="20"/>
        <w:lang w:val="en-US" w:eastAsia="id-ID"/>
      </w:rPr>
      <w:t>Pekerjaan</w:t>
    </w:r>
    <w:proofErr w:type="spellEnd"/>
    <w:r>
      <w:rPr>
        <w:b/>
        <w:sz w:val="20"/>
        <w:szCs w:val="20"/>
        <w:lang w:val="en-US" w:eastAsia="id-ID"/>
      </w:rPr>
      <w:t xml:space="preserve"> </w:t>
    </w:r>
    <w:proofErr w:type="spellStart"/>
    <w:r>
      <w:rPr>
        <w:b/>
        <w:sz w:val="20"/>
        <w:szCs w:val="20"/>
        <w:lang w:val="en-US" w:eastAsia="id-ID"/>
      </w:rPr>
      <w:t>Sosial</w:t>
    </w:r>
    <w:proofErr w:type="spellEnd"/>
    <w:r>
      <w:rPr>
        <w:b/>
        <w:sz w:val="20"/>
        <w:szCs w:val="20"/>
        <w:lang w:val="en-US" w:eastAsia="id-ID"/>
      </w:rPr>
      <w:t xml:space="preserve"> </w:t>
    </w:r>
    <w:r>
      <w:rPr>
        <w:b/>
        <w:sz w:val="20"/>
        <w:szCs w:val="20"/>
        <w:lang w:eastAsia="id-ID"/>
      </w:rPr>
      <w:t xml:space="preserve">Vol. </w:t>
    </w:r>
    <w:r>
      <w:rPr>
        <w:b/>
        <w:sz w:val="20"/>
        <w:szCs w:val="20"/>
        <w:lang w:val="en-US" w:eastAsia="id-ID"/>
      </w:rPr>
      <w:t>21</w:t>
    </w:r>
    <w:r>
      <w:rPr>
        <w:b/>
        <w:sz w:val="20"/>
        <w:szCs w:val="20"/>
        <w:lang w:eastAsia="id-ID"/>
      </w:rPr>
      <w:t xml:space="preserve"> No. </w:t>
    </w:r>
    <w:r>
      <w:rPr>
        <w:b/>
        <w:sz w:val="20"/>
        <w:szCs w:val="20"/>
        <w:lang w:val="en-US" w:eastAsia="id-ID"/>
      </w:rPr>
      <w:t>1</w:t>
    </w:r>
    <w:r>
      <w:rPr>
        <w:b/>
        <w:sz w:val="20"/>
        <w:szCs w:val="20"/>
        <w:lang w:eastAsia="id-ID"/>
      </w:rPr>
      <w:t>, Desember 2022</w:t>
    </w:r>
  </w:p>
  <w:p w14:paraId="02B9B554" w14:textId="77777777" w:rsidR="00B545AB" w:rsidRDefault="00B545AB" w:rsidP="001428A9">
    <w:pPr>
      <w:pStyle w:val="Header"/>
    </w:pPr>
    <w:r>
      <w:t>_____________________________________________________________________________</w:t>
    </w:r>
  </w:p>
  <w:p w14:paraId="296E145C" w14:textId="77777777" w:rsidR="00B545AB" w:rsidRPr="001428A9" w:rsidRDefault="00B545AB" w:rsidP="001428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4"/>
      <w:gridCol w:w="4291"/>
    </w:tblGrid>
    <w:tr w:rsidR="00FA257A" w:rsidRPr="00EF4A94" w14:paraId="3178E539" w14:textId="77777777" w:rsidTr="009B3661">
      <w:tc>
        <w:tcPr>
          <w:tcW w:w="4785" w:type="dxa"/>
        </w:tcPr>
        <w:p w14:paraId="4DC6E4D7" w14:textId="77777777" w:rsidR="00FA257A" w:rsidRPr="00005934" w:rsidRDefault="00FA257A"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6245F946" w14:textId="77777777" w:rsidR="00FA257A" w:rsidRPr="00005934" w:rsidRDefault="00FA257A" w:rsidP="0019789E">
          <w:pPr>
            <w:jc w:val="both"/>
            <w:rPr>
              <w:sz w:val="20"/>
              <w:szCs w:val="20"/>
            </w:rPr>
          </w:pPr>
          <w:r w:rsidRPr="00440CF9">
            <w:rPr>
              <w:sz w:val="20"/>
              <w:szCs w:val="20"/>
            </w:rPr>
            <w:t>Peran Institusi Keagamaan di Maluku dalam Upaya Pemberantasan Korupsi</w:t>
          </w:r>
        </w:p>
      </w:tc>
    </w:tr>
  </w:tbl>
  <w:p w14:paraId="05FE79AD" w14:textId="77777777" w:rsidR="00FA257A" w:rsidRPr="00AB76A6" w:rsidRDefault="00FA257A" w:rsidP="00AB76A6">
    <w:pP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600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D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48BF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D244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C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38F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DC1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E42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5CA78C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F67E81"/>
    <w:multiLevelType w:val="hybridMultilevel"/>
    <w:tmpl w:val="1854977E"/>
    <w:lvl w:ilvl="0" w:tplc="2BCC7822">
      <w:start w:val="1"/>
      <w:numFmt w:val="decimal"/>
      <w:lvlText w:val="%1."/>
      <w:lvlJc w:val="left"/>
      <w:pPr>
        <w:ind w:left="720" w:hanging="360"/>
      </w:pPr>
      <w:rPr>
        <w:rFonts w:cs="Times New Roman" w:hint="default"/>
        <w:b w:val="0"/>
      </w:rPr>
    </w:lvl>
    <w:lvl w:ilvl="1" w:tplc="275A35CA" w:tentative="1">
      <w:start w:val="1"/>
      <w:numFmt w:val="lowerLetter"/>
      <w:lvlText w:val="%2."/>
      <w:lvlJc w:val="left"/>
      <w:pPr>
        <w:ind w:left="1440" w:hanging="360"/>
      </w:pPr>
      <w:rPr>
        <w:rFonts w:cs="Times New Roman"/>
      </w:rPr>
    </w:lvl>
    <w:lvl w:ilvl="2" w:tplc="02B40806" w:tentative="1">
      <w:start w:val="1"/>
      <w:numFmt w:val="lowerRoman"/>
      <w:lvlText w:val="%3."/>
      <w:lvlJc w:val="right"/>
      <w:pPr>
        <w:ind w:left="2160" w:hanging="180"/>
      </w:pPr>
      <w:rPr>
        <w:rFonts w:cs="Times New Roman"/>
      </w:rPr>
    </w:lvl>
    <w:lvl w:ilvl="3" w:tplc="2EDE546E" w:tentative="1">
      <w:start w:val="1"/>
      <w:numFmt w:val="decimal"/>
      <w:lvlText w:val="%4."/>
      <w:lvlJc w:val="left"/>
      <w:pPr>
        <w:ind w:left="2880" w:hanging="360"/>
      </w:pPr>
      <w:rPr>
        <w:rFonts w:cs="Times New Roman"/>
      </w:rPr>
    </w:lvl>
    <w:lvl w:ilvl="4" w:tplc="88E2C9D4" w:tentative="1">
      <w:start w:val="1"/>
      <w:numFmt w:val="lowerLetter"/>
      <w:lvlText w:val="%5."/>
      <w:lvlJc w:val="left"/>
      <w:pPr>
        <w:ind w:left="3600" w:hanging="360"/>
      </w:pPr>
      <w:rPr>
        <w:rFonts w:cs="Times New Roman"/>
      </w:rPr>
    </w:lvl>
    <w:lvl w:ilvl="5" w:tplc="72EC5744" w:tentative="1">
      <w:start w:val="1"/>
      <w:numFmt w:val="lowerRoman"/>
      <w:lvlText w:val="%6."/>
      <w:lvlJc w:val="right"/>
      <w:pPr>
        <w:ind w:left="4320" w:hanging="180"/>
      </w:pPr>
      <w:rPr>
        <w:rFonts w:cs="Times New Roman"/>
      </w:rPr>
    </w:lvl>
    <w:lvl w:ilvl="6" w:tplc="4300DDDC" w:tentative="1">
      <w:start w:val="1"/>
      <w:numFmt w:val="decimal"/>
      <w:lvlText w:val="%7."/>
      <w:lvlJc w:val="left"/>
      <w:pPr>
        <w:ind w:left="5040" w:hanging="360"/>
      </w:pPr>
      <w:rPr>
        <w:rFonts w:cs="Times New Roman"/>
      </w:rPr>
    </w:lvl>
    <w:lvl w:ilvl="7" w:tplc="061CDBBA" w:tentative="1">
      <w:start w:val="1"/>
      <w:numFmt w:val="lowerLetter"/>
      <w:lvlText w:val="%8."/>
      <w:lvlJc w:val="left"/>
      <w:pPr>
        <w:ind w:left="5760" w:hanging="360"/>
      </w:pPr>
      <w:rPr>
        <w:rFonts w:cs="Times New Roman"/>
      </w:rPr>
    </w:lvl>
    <w:lvl w:ilvl="8" w:tplc="26D29638" w:tentative="1">
      <w:start w:val="1"/>
      <w:numFmt w:val="lowerRoman"/>
      <w:lvlText w:val="%9."/>
      <w:lvlJc w:val="right"/>
      <w:pPr>
        <w:ind w:left="6480" w:hanging="180"/>
      </w:pPr>
      <w:rPr>
        <w:rFonts w:cs="Times New Roman"/>
      </w:rPr>
    </w:lvl>
  </w:abstractNum>
  <w:abstractNum w:abstractNumId="10" w15:restartNumberingAfterBreak="0">
    <w:nsid w:val="1C2C7DD7"/>
    <w:multiLevelType w:val="hybridMultilevel"/>
    <w:tmpl w:val="6EE60A3C"/>
    <w:lvl w:ilvl="0" w:tplc="03BA6144">
      <w:start w:val="1"/>
      <w:numFmt w:val="lowerLetter"/>
      <w:lvlText w:val="%1."/>
      <w:lvlJc w:val="left"/>
      <w:pPr>
        <w:ind w:left="644" w:hanging="360"/>
      </w:pPr>
      <w:rPr>
        <w:rFonts w:cs="Times New Roman" w:hint="default"/>
      </w:rPr>
    </w:lvl>
    <w:lvl w:ilvl="1" w:tplc="F7C87F36" w:tentative="1">
      <w:start w:val="1"/>
      <w:numFmt w:val="lowerLetter"/>
      <w:lvlText w:val="%2."/>
      <w:lvlJc w:val="left"/>
      <w:pPr>
        <w:ind w:left="1364" w:hanging="360"/>
      </w:pPr>
      <w:rPr>
        <w:rFonts w:cs="Times New Roman"/>
      </w:rPr>
    </w:lvl>
    <w:lvl w:ilvl="2" w:tplc="D996CF84" w:tentative="1">
      <w:start w:val="1"/>
      <w:numFmt w:val="lowerRoman"/>
      <w:lvlText w:val="%3."/>
      <w:lvlJc w:val="right"/>
      <w:pPr>
        <w:ind w:left="2084" w:hanging="180"/>
      </w:pPr>
      <w:rPr>
        <w:rFonts w:cs="Times New Roman"/>
      </w:rPr>
    </w:lvl>
    <w:lvl w:ilvl="3" w:tplc="9D9600E2" w:tentative="1">
      <w:start w:val="1"/>
      <w:numFmt w:val="decimal"/>
      <w:lvlText w:val="%4."/>
      <w:lvlJc w:val="left"/>
      <w:pPr>
        <w:ind w:left="2804" w:hanging="360"/>
      </w:pPr>
      <w:rPr>
        <w:rFonts w:cs="Times New Roman"/>
      </w:rPr>
    </w:lvl>
    <w:lvl w:ilvl="4" w:tplc="39329ED6" w:tentative="1">
      <w:start w:val="1"/>
      <w:numFmt w:val="lowerLetter"/>
      <w:lvlText w:val="%5."/>
      <w:lvlJc w:val="left"/>
      <w:pPr>
        <w:ind w:left="3524" w:hanging="360"/>
      </w:pPr>
      <w:rPr>
        <w:rFonts w:cs="Times New Roman"/>
      </w:rPr>
    </w:lvl>
    <w:lvl w:ilvl="5" w:tplc="2648DB92" w:tentative="1">
      <w:start w:val="1"/>
      <w:numFmt w:val="lowerRoman"/>
      <w:lvlText w:val="%6."/>
      <w:lvlJc w:val="right"/>
      <w:pPr>
        <w:ind w:left="4244" w:hanging="180"/>
      </w:pPr>
      <w:rPr>
        <w:rFonts w:cs="Times New Roman"/>
      </w:rPr>
    </w:lvl>
    <w:lvl w:ilvl="6" w:tplc="00D64FA2" w:tentative="1">
      <w:start w:val="1"/>
      <w:numFmt w:val="decimal"/>
      <w:lvlText w:val="%7."/>
      <w:lvlJc w:val="left"/>
      <w:pPr>
        <w:ind w:left="4964" w:hanging="360"/>
      </w:pPr>
      <w:rPr>
        <w:rFonts w:cs="Times New Roman"/>
      </w:rPr>
    </w:lvl>
    <w:lvl w:ilvl="7" w:tplc="84F8AB1C" w:tentative="1">
      <w:start w:val="1"/>
      <w:numFmt w:val="lowerLetter"/>
      <w:lvlText w:val="%8."/>
      <w:lvlJc w:val="left"/>
      <w:pPr>
        <w:ind w:left="5684" w:hanging="360"/>
      </w:pPr>
      <w:rPr>
        <w:rFonts w:cs="Times New Roman"/>
      </w:rPr>
    </w:lvl>
    <w:lvl w:ilvl="8" w:tplc="EABCB05A" w:tentative="1">
      <w:start w:val="1"/>
      <w:numFmt w:val="lowerRoman"/>
      <w:lvlText w:val="%9."/>
      <w:lvlJc w:val="right"/>
      <w:pPr>
        <w:ind w:left="6404" w:hanging="180"/>
      </w:pPr>
      <w:rPr>
        <w:rFonts w:cs="Times New Roman"/>
      </w:rPr>
    </w:lvl>
  </w:abstractNum>
  <w:abstractNum w:abstractNumId="11" w15:restartNumberingAfterBreak="0">
    <w:nsid w:val="23082945"/>
    <w:multiLevelType w:val="hybridMultilevel"/>
    <w:tmpl w:val="0BBCA6FA"/>
    <w:lvl w:ilvl="0" w:tplc="AF4A337A">
      <w:start w:val="1"/>
      <w:numFmt w:val="decimal"/>
      <w:pStyle w:val="Wawasan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6D71AB7"/>
    <w:multiLevelType w:val="hybridMultilevel"/>
    <w:tmpl w:val="9B684E34"/>
    <w:lvl w:ilvl="0" w:tplc="96CC927A">
      <w:start w:val="1"/>
      <w:numFmt w:val="lowerLetter"/>
      <w:lvlText w:val="%1."/>
      <w:lvlJc w:val="left"/>
      <w:pPr>
        <w:ind w:left="720" w:hanging="360"/>
      </w:pPr>
      <w:rPr>
        <w:rFonts w:cs="Times New Roman" w:hint="default"/>
      </w:rPr>
    </w:lvl>
    <w:lvl w:ilvl="1" w:tplc="CF28A93E" w:tentative="1">
      <w:start w:val="1"/>
      <w:numFmt w:val="lowerLetter"/>
      <w:lvlText w:val="%2."/>
      <w:lvlJc w:val="left"/>
      <w:pPr>
        <w:ind w:left="1440" w:hanging="360"/>
      </w:pPr>
      <w:rPr>
        <w:rFonts w:cs="Times New Roman"/>
      </w:rPr>
    </w:lvl>
    <w:lvl w:ilvl="2" w:tplc="6064478E" w:tentative="1">
      <w:start w:val="1"/>
      <w:numFmt w:val="lowerRoman"/>
      <w:lvlText w:val="%3."/>
      <w:lvlJc w:val="right"/>
      <w:pPr>
        <w:ind w:left="2160" w:hanging="180"/>
      </w:pPr>
      <w:rPr>
        <w:rFonts w:cs="Times New Roman"/>
      </w:rPr>
    </w:lvl>
    <w:lvl w:ilvl="3" w:tplc="6F3A5ED2" w:tentative="1">
      <w:start w:val="1"/>
      <w:numFmt w:val="decimal"/>
      <w:lvlText w:val="%4."/>
      <w:lvlJc w:val="left"/>
      <w:pPr>
        <w:ind w:left="2880" w:hanging="360"/>
      </w:pPr>
      <w:rPr>
        <w:rFonts w:cs="Times New Roman"/>
      </w:rPr>
    </w:lvl>
    <w:lvl w:ilvl="4" w:tplc="00C6F2EE" w:tentative="1">
      <w:start w:val="1"/>
      <w:numFmt w:val="lowerLetter"/>
      <w:lvlText w:val="%5."/>
      <w:lvlJc w:val="left"/>
      <w:pPr>
        <w:ind w:left="3600" w:hanging="360"/>
      </w:pPr>
      <w:rPr>
        <w:rFonts w:cs="Times New Roman"/>
      </w:rPr>
    </w:lvl>
    <w:lvl w:ilvl="5" w:tplc="4F24B21A" w:tentative="1">
      <w:start w:val="1"/>
      <w:numFmt w:val="lowerRoman"/>
      <w:lvlText w:val="%6."/>
      <w:lvlJc w:val="right"/>
      <w:pPr>
        <w:ind w:left="4320" w:hanging="180"/>
      </w:pPr>
      <w:rPr>
        <w:rFonts w:cs="Times New Roman"/>
      </w:rPr>
    </w:lvl>
    <w:lvl w:ilvl="6" w:tplc="0B088086" w:tentative="1">
      <w:start w:val="1"/>
      <w:numFmt w:val="decimal"/>
      <w:lvlText w:val="%7."/>
      <w:lvlJc w:val="left"/>
      <w:pPr>
        <w:ind w:left="5040" w:hanging="360"/>
      </w:pPr>
      <w:rPr>
        <w:rFonts w:cs="Times New Roman"/>
      </w:rPr>
    </w:lvl>
    <w:lvl w:ilvl="7" w:tplc="38CAF724" w:tentative="1">
      <w:start w:val="1"/>
      <w:numFmt w:val="lowerLetter"/>
      <w:lvlText w:val="%8."/>
      <w:lvlJc w:val="left"/>
      <w:pPr>
        <w:ind w:left="5760" w:hanging="360"/>
      </w:pPr>
      <w:rPr>
        <w:rFonts w:cs="Times New Roman"/>
      </w:rPr>
    </w:lvl>
    <w:lvl w:ilvl="8" w:tplc="B1E662C0" w:tentative="1">
      <w:start w:val="1"/>
      <w:numFmt w:val="lowerRoman"/>
      <w:lvlText w:val="%9."/>
      <w:lvlJc w:val="right"/>
      <w:pPr>
        <w:ind w:left="6480" w:hanging="180"/>
      </w:pPr>
      <w:rPr>
        <w:rFonts w:cs="Times New Roman"/>
      </w:rPr>
    </w:lvl>
  </w:abstractNum>
  <w:abstractNum w:abstractNumId="13" w15:restartNumberingAfterBreak="0">
    <w:nsid w:val="3EFA3BB9"/>
    <w:multiLevelType w:val="hybridMultilevel"/>
    <w:tmpl w:val="7B88AE60"/>
    <w:lvl w:ilvl="0" w:tplc="A97ECEE0">
      <w:start w:val="1"/>
      <w:numFmt w:val="decimal"/>
      <w:lvlText w:val="(%1)"/>
      <w:lvlJc w:val="left"/>
      <w:pPr>
        <w:ind w:left="1080" w:hanging="360"/>
      </w:pPr>
      <w:rPr>
        <w:rFonts w:cs="Times New Roman" w:hint="default"/>
      </w:rPr>
    </w:lvl>
    <w:lvl w:ilvl="1" w:tplc="06322BEE" w:tentative="1">
      <w:start w:val="1"/>
      <w:numFmt w:val="lowerLetter"/>
      <w:lvlText w:val="%2."/>
      <w:lvlJc w:val="left"/>
      <w:pPr>
        <w:ind w:left="1800" w:hanging="360"/>
      </w:pPr>
      <w:rPr>
        <w:rFonts w:cs="Times New Roman"/>
      </w:rPr>
    </w:lvl>
    <w:lvl w:ilvl="2" w:tplc="D322814E" w:tentative="1">
      <w:start w:val="1"/>
      <w:numFmt w:val="lowerRoman"/>
      <w:lvlText w:val="%3."/>
      <w:lvlJc w:val="right"/>
      <w:pPr>
        <w:ind w:left="2520" w:hanging="180"/>
      </w:pPr>
      <w:rPr>
        <w:rFonts w:cs="Times New Roman"/>
      </w:rPr>
    </w:lvl>
    <w:lvl w:ilvl="3" w:tplc="F9E2E6DC" w:tentative="1">
      <w:start w:val="1"/>
      <w:numFmt w:val="decimal"/>
      <w:lvlText w:val="%4."/>
      <w:lvlJc w:val="left"/>
      <w:pPr>
        <w:ind w:left="3240" w:hanging="360"/>
      </w:pPr>
      <w:rPr>
        <w:rFonts w:cs="Times New Roman"/>
      </w:rPr>
    </w:lvl>
    <w:lvl w:ilvl="4" w:tplc="0C2AECFC" w:tentative="1">
      <w:start w:val="1"/>
      <w:numFmt w:val="lowerLetter"/>
      <w:lvlText w:val="%5."/>
      <w:lvlJc w:val="left"/>
      <w:pPr>
        <w:ind w:left="3960" w:hanging="360"/>
      </w:pPr>
      <w:rPr>
        <w:rFonts w:cs="Times New Roman"/>
      </w:rPr>
    </w:lvl>
    <w:lvl w:ilvl="5" w:tplc="28D86BA6" w:tentative="1">
      <w:start w:val="1"/>
      <w:numFmt w:val="lowerRoman"/>
      <w:lvlText w:val="%6."/>
      <w:lvlJc w:val="right"/>
      <w:pPr>
        <w:ind w:left="4680" w:hanging="180"/>
      </w:pPr>
      <w:rPr>
        <w:rFonts w:cs="Times New Roman"/>
      </w:rPr>
    </w:lvl>
    <w:lvl w:ilvl="6" w:tplc="27EE2E36" w:tentative="1">
      <w:start w:val="1"/>
      <w:numFmt w:val="decimal"/>
      <w:lvlText w:val="%7."/>
      <w:lvlJc w:val="left"/>
      <w:pPr>
        <w:ind w:left="5400" w:hanging="360"/>
      </w:pPr>
      <w:rPr>
        <w:rFonts w:cs="Times New Roman"/>
      </w:rPr>
    </w:lvl>
    <w:lvl w:ilvl="7" w:tplc="4C5823D0" w:tentative="1">
      <w:start w:val="1"/>
      <w:numFmt w:val="lowerLetter"/>
      <w:lvlText w:val="%8."/>
      <w:lvlJc w:val="left"/>
      <w:pPr>
        <w:ind w:left="6120" w:hanging="360"/>
      </w:pPr>
      <w:rPr>
        <w:rFonts w:cs="Times New Roman"/>
      </w:rPr>
    </w:lvl>
    <w:lvl w:ilvl="8" w:tplc="5BE49856" w:tentative="1">
      <w:start w:val="1"/>
      <w:numFmt w:val="lowerRoman"/>
      <w:lvlText w:val="%9."/>
      <w:lvlJc w:val="right"/>
      <w:pPr>
        <w:ind w:left="6840" w:hanging="180"/>
      </w:pPr>
      <w:rPr>
        <w:rFonts w:cs="Times New Roman"/>
      </w:rPr>
    </w:lvl>
  </w:abstractNum>
  <w:abstractNum w:abstractNumId="14" w15:restartNumberingAfterBreak="0">
    <w:nsid w:val="43642247"/>
    <w:multiLevelType w:val="hybridMultilevel"/>
    <w:tmpl w:val="36A24AE8"/>
    <w:lvl w:ilvl="0" w:tplc="9F5AC544">
      <w:start w:val="1"/>
      <w:numFmt w:val="lowerLetter"/>
      <w:pStyle w:val="Wawasan23Heading3sub-subjudul"/>
      <w:lvlText w:val="%1."/>
      <w:lvlJc w:val="left"/>
      <w:pPr>
        <w:ind w:left="64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15:restartNumberingAfterBreak="0">
    <w:nsid w:val="44A533E4"/>
    <w:multiLevelType w:val="hybridMultilevel"/>
    <w:tmpl w:val="2C82D170"/>
    <w:lvl w:ilvl="0" w:tplc="38090015">
      <w:start w:val="1"/>
      <w:numFmt w:val="upp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F0539D8"/>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17" w15:restartNumberingAfterBreak="0">
    <w:nsid w:val="4F9972F7"/>
    <w:multiLevelType w:val="hybridMultilevel"/>
    <w:tmpl w:val="6A082662"/>
    <w:lvl w:ilvl="0" w:tplc="38090019">
      <w:start w:val="1"/>
      <w:numFmt w:val="lowerLetter"/>
      <w:lvlText w:val="%1."/>
      <w:lvlJc w:val="left"/>
      <w:pPr>
        <w:ind w:left="1337" w:hanging="360"/>
      </w:pPr>
    </w:lvl>
    <w:lvl w:ilvl="1" w:tplc="38090019" w:tentative="1">
      <w:start w:val="1"/>
      <w:numFmt w:val="lowerLetter"/>
      <w:lvlText w:val="%2."/>
      <w:lvlJc w:val="left"/>
      <w:pPr>
        <w:ind w:left="2057" w:hanging="360"/>
      </w:pPr>
    </w:lvl>
    <w:lvl w:ilvl="2" w:tplc="3809001B" w:tentative="1">
      <w:start w:val="1"/>
      <w:numFmt w:val="lowerRoman"/>
      <w:lvlText w:val="%3."/>
      <w:lvlJc w:val="right"/>
      <w:pPr>
        <w:ind w:left="2777" w:hanging="180"/>
      </w:pPr>
    </w:lvl>
    <w:lvl w:ilvl="3" w:tplc="3809000F" w:tentative="1">
      <w:start w:val="1"/>
      <w:numFmt w:val="decimal"/>
      <w:lvlText w:val="%4."/>
      <w:lvlJc w:val="left"/>
      <w:pPr>
        <w:ind w:left="3497" w:hanging="360"/>
      </w:pPr>
    </w:lvl>
    <w:lvl w:ilvl="4" w:tplc="38090019" w:tentative="1">
      <w:start w:val="1"/>
      <w:numFmt w:val="lowerLetter"/>
      <w:lvlText w:val="%5."/>
      <w:lvlJc w:val="left"/>
      <w:pPr>
        <w:ind w:left="4217" w:hanging="360"/>
      </w:pPr>
    </w:lvl>
    <w:lvl w:ilvl="5" w:tplc="3809001B" w:tentative="1">
      <w:start w:val="1"/>
      <w:numFmt w:val="lowerRoman"/>
      <w:lvlText w:val="%6."/>
      <w:lvlJc w:val="right"/>
      <w:pPr>
        <w:ind w:left="4937" w:hanging="180"/>
      </w:pPr>
    </w:lvl>
    <w:lvl w:ilvl="6" w:tplc="3809000F" w:tentative="1">
      <w:start w:val="1"/>
      <w:numFmt w:val="decimal"/>
      <w:lvlText w:val="%7."/>
      <w:lvlJc w:val="left"/>
      <w:pPr>
        <w:ind w:left="5657" w:hanging="360"/>
      </w:pPr>
    </w:lvl>
    <w:lvl w:ilvl="7" w:tplc="38090019" w:tentative="1">
      <w:start w:val="1"/>
      <w:numFmt w:val="lowerLetter"/>
      <w:lvlText w:val="%8."/>
      <w:lvlJc w:val="left"/>
      <w:pPr>
        <w:ind w:left="6377" w:hanging="360"/>
      </w:pPr>
    </w:lvl>
    <w:lvl w:ilvl="8" w:tplc="3809001B" w:tentative="1">
      <w:start w:val="1"/>
      <w:numFmt w:val="lowerRoman"/>
      <w:lvlText w:val="%9."/>
      <w:lvlJc w:val="right"/>
      <w:pPr>
        <w:ind w:left="7097" w:hanging="180"/>
      </w:pPr>
    </w:lvl>
  </w:abstractNum>
  <w:abstractNum w:abstractNumId="18" w15:restartNumberingAfterBreak="0">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9927C95"/>
    <w:multiLevelType w:val="hybridMultilevel"/>
    <w:tmpl w:val="528C4278"/>
    <w:lvl w:ilvl="0" w:tplc="DA94116C">
      <w:start w:val="1"/>
      <w:numFmt w:val="upperLetter"/>
      <w:pStyle w:val="Wawasan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4D87823"/>
    <w:multiLevelType w:val="hybridMultilevel"/>
    <w:tmpl w:val="41584384"/>
    <w:lvl w:ilvl="0" w:tplc="5B6492F6">
      <w:start w:val="1"/>
      <w:numFmt w:val="lowerLetter"/>
      <w:lvlText w:val="%1)"/>
      <w:lvlJc w:val="left"/>
      <w:pPr>
        <w:ind w:left="1069" w:hanging="360"/>
      </w:pPr>
      <w:rPr>
        <w:rFonts w:cs="Times New Roman" w:hint="default"/>
      </w:rPr>
    </w:lvl>
    <w:lvl w:ilvl="1" w:tplc="844030EA" w:tentative="1">
      <w:start w:val="1"/>
      <w:numFmt w:val="lowerLetter"/>
      <w:lvlText w:val="%2."/>
      <w:lvlJc w:val="left"/>
      <w:pPr>
        <w:ind w:left="1789" w:hanging="360"/>
      </w:pPr>
      <w:rPr>
        <w:rFonts w:cs="Times New Roman"/>
      </w:rPr>
    </w:lvl>
    <w:lvl w:ilvl="2" w:tplc="DB468C44" w:tentative="1">
      <w:start w:val="1"/>
      <w:numFmt w:val="lowerRoman"/>
      <w:lvlText w:val="%3."/>
      <w:lvlJc w:val="right"/>
      <w:pPr>
        <w:ind w:left="2509" w:hanging="180"/>
      </w:pPr>
      <w:rPr>
        <w:rFonts w:cs="Times New Roman"/>
      </w:rPr>
    </w:lvl>
    <w:lvl w:ilvl="3" w:tplc="81D8DB2A" w:tentative="1">
      <w:start w:val="1"/>
      <w:numFmt w:val="decimal"/>
      <w:lvlText w:val="%4."/>
      <w:lvlJc w:val="left"/>
      <w:pPr>
        <w:ind w:left="3229" w:hanging="360"/>
      </w:pPr>
      <w:rPr>
        <w:rFonts w:cs="Times New Roman"/>
      </w:rPr>
    </w:lvl>
    <w:lvl w:ilvl="4" w:tplc="6AFA6088" w:tentative="1">
      <w:start w:val="1"/>
      <w:numFmt w:val="lowerLetter"/>
      <w:lvlText w:val="%5."/>
      <w:lvlJc w:val="left"/>
      <w:pPr>
        <w:ind w:left="3949" w:hanging="360"/>
      </w:pPr>
      <w:rPr>
        <w:rFonts w:cs="Times New Roman"/>
      </w:rPr>
    </w:lvl>
    <w:lvl w:ilvl="5" w:tplc="984C22A4" w:tentative="1">
      <w:start w:val="1"/>
      <w:numFmt w:val="lowerRoman"/>
      <w:lvlText w:val="%6."/>
      <w:lvlJc w:val="right"/>
      <w:pPr>
        <w:ind w:left="4669" w:hanging="180"/>
      </w:pPr>
      <w:rPr>
        <w:rFonts w:cs="Times New Roman"/>
      </w:rPr>
    </w:lvl>
    <w:lvl w:ilvl="6" w:tplc="56B0178A" w:tentative="1">
      <w:start w:val="1"/>
      <w:numFmt w:val="decimal"/>
      <w:lvlText w:val="%7."/>
      <w:lvlJc w:val="left"/>
      <w:pPr>
        <w:ind w:left="5389" w:hanging="360"/>
      </w:pPr>
      <w:rPr>
        <w:rFonts w:cs="Times New Roman"/>
      </w:rPr>
    </w:lvl>
    <w:lvl w:ilvl="7" w:tplc="74A07F5C" w:tentative="1">
      <w:start w:val="1"/>
      <w:numFmt w:val="lowerLetter"/>
      <w:lvlText w:val="%8."/>
      <w:lvlJc w:val="left"/>
      <w:pPr>
        <w:ind w:left="6109" w:hanging="360"/>
      </w:pPr>
      <w:rPr>
        <w:rFonts w:cs="Times New Roman"/>
      </w:rPr>
    </w:lvl>
    <w:lvl w:ilvl="8" w:tplc="4DE839B6" w:tentative="1">
      <w:start w:val="1"/>
      <w:numFmt w:val="lowerRoman"/>
      <w:lvlText w:val="%9."/>
      <w:lvlJc w:val="right"/>
      <w:pPr>
        <w:ind w:left="6829" w:hanging="180"/>
      </w:pPr>
      <w:rPr>
        <w:rFonts w:cs="Times New Roman"/>
      </w:rPr>
    </w:lvl>
  </w:abstractNum>
  <w:abstractNum w:abstractNumId="21" w15:restartNumberingAfterBreak="0">
    <w:nsid w:val="67311B93"/>
    <w:multiLevelType w:val="hybridMultilevel"/>
    <w:tmpl w:val="C46CF7A4"/>
    <w:lvl w:ilvl="0" w:tplc="7946E6B4">
      <w:start w:val="1"/>
      <w:numFmt w:val="decimal"/>
      <w:lvlText w:val="%1."/>
      <w:lvlJc w:val="left"/>
      <w:pPr>
        <w:ind w:left="720" w:hanging="360"/>
      </w:pPr>
      <w:rPr>
        <w:rFonts w:cs="Times New Roman" w:hint="default"/>
      </w:rPr>
    </w:lvl>
    <w:lvl w:ilvl="1" w:tplc="2CC4AF24" w:tentative="1">
      <w:start w:val="1"/>
      <w:numFmt w:val="lowerLetter"/>
      <w:lvlText w:val="%2."/>
      <w:lvlJc w:val="left"/>
      <w:pPr>
        <w:ind w:left="1440" w:hanging="360"/>
      </w:pPr>
      <w:rPr>
        <w:rFonts w:cs="Times New Roman"/>
      </w:rPr>
    </w:lvl>
    <w:lvl w:ilvl="2" w:tplc="783C0EB4" w:tentative="1">
      <w:start w:val="1"/>
      <w:numFmt w:val="lowerRoman"/>
      <w:lvlText w:val="%3."/>
      <w:lvlJc w:val="right"/>
      <w:pPr>
        <w:ind w:left="2160" w:hanging="180"/>
      </w:pPr>
      <w:rPr>
        <w:rFonts w:cs="Times New Roman"/>
      </w:rPr>
    </w:lvl>
    <w:lvl w:ilvl="3" w:tplc="6DCCABA2" w:tentative="1">
      <w:start w:val="1"/>
      <w:numFmt w:val="decimal"/>
      <w:lvlText w:val="%4."/>
      <w:lvlJc w:val="left"/>
      <w:pPr>
        <w:ind w:left="2880" w:hanging="360"/>
      </w:pPr>
      <w:rPr>
        <w:rFonts w:cs="Times New Roman"/>
      </w:rPr>
    </w:lvl>
    <w:lvl w:ilvl="4" w:tplc="07A6BCEE" w:tentative="1">
      <w:start w:val="1"/>
      <w:numFmt w:val="lowerLetter"/>
      <w:lvlText w:val="%5."/>
      <w:lvlJc w:val="left"/>
      <w:pPr>
        <w:ind w:left="3600" w:hanging="360"/>
      </w:pPr>
      <w:rPr>
        <w:rFonts w:cs="Times New Roman"/>
      </w:rPr>
    </w:lvl>
    <w:lvl w:ilvl="5" w:tplc="67E099D0" w:tentative="1">
      <w:start w:val="1"/>
      <w:numFmt w:val="lowerRoman"/>
      <w:lvlText w:val="%6."/>
      <w:lvlJc w:val="right"/>
      <w:pPr>
        <w:ind w:left="4320" w:hanging="180"/>
      </w:pPr>
      <w:rPr>
        <w:rFonts w:cs="Times New Roman"/>
      </w:rPr>
    </w:lvl>
    <w:lvl w:ilvl="6" w:tplc="3C3AF126" w:tentative="1">
      <w:start w:val="1"/>
      <w:numFmt w:val="decimal"/>
      <w:lvlText w:val="%7."/>
      <w:lvlJc w:val="left"/>
      <w:pPr>
        <w:ind w:left="5040" w:hanging="360"/>
      </w:pPr>
      <w:rPr>
        <w:rFonts w:cs="Times New Roman"/>
      </w:rPr>
    </w:lvl>
    <w:lvl w:ilvl="7" w:tplc="C7DAACE0" w:tentative="1">
      <w:start w:val="1"/>
      <w:numFmt w:val="lowerLetter"/>
      <w:lvlText w:val="%8."/>
      <w:lvlJc w:val="left"/>
      <w:pPr>
        <w:ind w:left="5760" w:hanging="360"/>
      </w:pPr>
      <w:rPr>
        <w:rFonts w:cs="Times New Roman"/>
      </w:rPr>
    </w:lvl>
    <w:lvl w:ilvl="8" w:tplc="796A57E8" w:tentative="1">
      <w:start w:val="1"/>
      <w:numFmt w:val="lowerRoman"/>
      <w:lvlText w:val="%9."/>
      <w:lvlJc w:val="right"/>
      <w:pPr>
        <w:ind w:left="6480" w:hanging="180"/>
      </w:pPr>
      <w:rPr>
        <w:rFonts w:cs="Times New Roman"/>
      </w:rPr>
    </w:lvl>
  </w:abstractNum>
  <w:abstractNum w:abstractNumId="22" w15:restartNumberingAfterBreak="0">
    <w:nsid w:val="67E93463"/>
    <w:multiLevelType w:val="hybridMultilevel"/>
    <w:tmpl w:val="8F74DE32"/>
    <w:lvl w:ilvl="0" w:tplc="A8462DD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BD46312"/>
    <w:multiLevelType w:val="multilevel"/>
    <w:tmpl w:val="06E8723C"/>
    <w:lvl w:ilvl="0">
      <w:start w:val="1"/>
      <w:numFmt w:val="upperLetter"/>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4" w15:restartNumberingAfterBreak="0">
    <w:nsid w:val="70720701"/>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5" w15:restartNumberingAfterBreak="0">
    <w:nsid w:val="71A05022"/>
    <w:multiLevelType w:val="hybridMultilevel"/>
    <w:tmpl w:val="774C07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C6F0783"/>
    <w:multiLevelType w:val="hybridMultilevel"/>
    <w:tmpl w:val="72DCFE42"/>
    <w:lvl w:ilvl="0" w:tplc="E966AED0">
      <w:start w:val="1"/>
      <w:numFmt w:val="decimal"/>
      <w:lvlText w:val="%1."/>
      <w:lvlJc w:val="left"/>
      <w:pPr>
        <w:ind w:left="1069" w:hanging="360"/>
      </w:pPr>
      <w:rPr>
        <w:rFonts w:cs="Times New Roman" w:hint="default"/>
        <w:i w:val="0"/>
        <w:iCs w:val="0"/>
      </w:rPr>
    </w:lvl>
    <w:lvl w:ilvl="1" w:tplc="FA6A44E2" w:tentative="1">
      <w:start w:val="1"/>
      <w:numFmt w:val="lowerLetter"/>
      <w:lvlText w:val="%2."/>
      <w:lvlJc w:val="left"/>
      <w:pPr>
        <w:ind w:left="1789" w:hanging="360"/>
      </w:pPr>
      <w:rPr>
        <w:rFonts w:cs="Times New Roman"/>
      </w:rPr>
    </w:lvl>
    <w:lvl w:ilvl="2" w:tplc="28325EFC" w:tentative="1">
      <w:start w:val="1"/>
      <w:numFmt w:val="lowerRoman"/>
      <w:lvlText w:val="%3."/>
      <w:lvlJc w:val="right"/>
      <w:pPr>
        <w:ind w:left="2509" w:hanging="180"/>
      </w:pPr>
      <w:rPr>
        <w:rFonts w:cs="Times New Roman"/>
      </w:rPr>
    </w:lvl>
    <w:lvl w:ilvl="3" w:tplc="481A909C" w:tentative="1">
      <w:start w:val="1"/>
      <w:numFmt w:val="decimal"/>
      <w:lvlText w:val="%4."/>
      <w:lvlJc w:val="left"/>
      <w:pPr>
        <w:ind w:left="3229" w:hanging="360"/>
      </w:pPr>
      <w:rPr>
        <w:rFonts w:cs="Times New Roman"/>
      </w:rPr>
    </w:lvl>
    <w:lvl w:ilvl="4" w:tplc="5420EA3A" w:tentative="1">
      <w:start w:val="1"/>
      <w:numFmt w:val="lowerLetter"/>
      <w:lvlText w:val="%5."/>
      <w:lvlJc w:val="left"/>
      <w:pPr>
        <w:ind w:left="3949" w:hanging="360"/>
      </w:pPr>
      <w:rPr>
        <w:rFonts w:cs="Times New Roman"/>
      </w:rPr>
    </w:lvl>
    <w:lvl w:ilvl="5" w:tplc="3D38F4CC" w:tentative="1">
      <w:start w:val="1"/>
      <w:numFmt w:val="lowerRoman"/>
      <w:lvlText w:val="%6."/>
      <w:lvlJc w:val="right"/>
      <w:pPr>
        <w:ind w:left="4669" w:hanging="180"/>
      </w:pPr>
      <w:rPr>
        <w:rFonts w:cs="Times New Roman"/>
      </w:rPr>
    </w:lvl>
    <w:lvl w:ilvl="6" w:tplc="DEEA6D3A" w:tentative="1">
      <w:start w:val="1"/>
      <w:numFmt w:val="decimal"/>
      <w:lvlText w:val="%7."/>
      <w:lvlJc w:val="left"/>
      <w:pPr>
        <w:ind w:left="5389" w:hanging="360"/>
      </w:pPr>
      <w:rPr>
        <w:rFonts w:cs="Times New Roman"/>
      </w:rPr>
    </w:lvl>
    <w:lvl w:ilvl="7" w:tplc="D024AEE4" w:tentative="1">
      <w:start w:val="1"/>
      <w:numFmt w:val="lowerLetter"/>
      <w:lvlText w:val="%8."/>
      <w:lvlJc w:val="left"/>
      <w:pPr>
        <w:ind w:left="6109" w:hanging="360"/>
      </w:pPr>
      <w:rPr>
        <w:rFonts w:cs="Times New Roman"/>
      </w:rPr>
    </w:lvl>
    <w:lvl w:ilvl="8" w:tplc="FF668864" w:tentative="1">
      <w:start w:val="1"/>
      <w:numFmt w:val="lowerRoman"/>
      <w:lvlText w:val="%9."/>
      <w:lvlJc w:val="right"/>
      <w:pPr>
        <w:ind w:left="6829" w:hanging="180"/>
      </w:pPr>
      <w:rPr>
        <w:rFonts w:cs="Times New Roman"/>
      </w:rPr>
    </w:lvl>
  </w:abstractNum>
  <w:abstractNum w:abstractNumId="28" w15:restartNumberingAfterBreak="0">
    <w:nsid w:val="7E681FFE"/>
    <w:multiLevelType w:val="hybridMultilevel"/>
    <w:tmpl w:val="C478B230"/>
    <w:lvl w:ilvl="0" w:tplc="9AB82044">
      <w:start w:val="1"/>
      <w:numFmt w:val="decimal"/>
      <w:lvlText w:val="%1."/>
      <w:lvlJc w:val="left"/>
      <w:pPr>
        <w:ind w:left="720" w:hanging="360"/>
      </w:pPr>
      <w:rPr>
        <w:rFonts w:ascii="Book Antiqua" w:eastAsia="Calibri" w:hAnsi="Book Antiqua" w:cs="Arial"/>
      </w:rPr>
    </w:lvl>
    <w:lvl w:ilvl="1" w:tplc="18ACD378" w:tentative="1">
      <w:start w:val="1"/>
      <w:numFmt w:val="lowerLetter"/>
      <w:lvlText w:val="%2."/>
      <w:lvlJc w:val="left"/>
      <w:pPr>
        <w:ind w:left="1440" w:hanging="360"/>
      </w:pPr>
      <w:rPr>
        <w:rFonts w:cs="Times New Roman"/>
      </w:rPr>
    </w:lvl>
    <w:lvl w:ilvl="2" w:tplc="3DB6E6E0" w:tentative="1">
      <w:start w:val="1"/>
      <w:numFmt w:val="lowerRoman"/>
      <w:lvlText w:val="%3."/>
      <w:lvlJc w:val="right"/>
      <w:pPr>
        <w:ind w:left="2160" w:hanging="180"/>
      </w:pPr>
      <w:rPr>
        <w:rFonts w:cs="Times New Roman"/>
      </w:rPr>
    </w:lvl>
    <w:lvl w:ilvl="3" w:tplc="C9CE5BA0" w:tentative="1">
      <w:start w:val="1"/>
      <w:numFmt w:val="decimal"/>
      <w:lvlText w:val="%4."/>
      <w:lvlJc w:val="left"/>
      <w:pPr>
        <w:ind w:left="2880" w:hanging="360"/>
      </w:pPr>
      <w:rPr>
        <w:rFonts w:cs="Times New Roman"/>
      </w:rPr>
    </w:lvl>
    <w:lvl w:ilvl="4" w:tplc="A41E8FEE" w:tentative="1">
      <w:start w:val="1"/>
      <w:numFmt w:val="lowerLetter"/>
      <w:lvlText w:val="%5."/>
      <w:lvlJc w:val="left"/>
      <w:pPr>
        <w:ind w:left="3600" w:hanging="360"/>
      </w:pPr>
      <w:rPr>
        <w:rFonts w:cs="Times New Roman"/>
      </w:rPr>
    </w:lvl>
    <w:lvl w:ilvl="5" w:tplc="17BE1EA8" w:tentative="1">
      <w:start w:val="1"/>
      <w:numFmt w:val="lowerRoman"/>
      <w:lvlText w:val="%6."/>
      <w:lvlJc w:val="right"/>
      <w:pPr>
        <w:ind w:left="4320" w:hanging="180"/>
      </w:pPr>
      <w:rPr>
        <w:rFonts w:cs="Times New Roman"/>
      </w:rPr>
    </w:lvl>
    <w:lvl w:ilvl="6" w:tplc="70A03172" w:tentative="1">
      <w:start w:val="1"/>
      <w:numFmt w:val="decimal"/>
      <w:lvlText w:val="%7."/>
      <w:lvlJc w:val="left"/>
      <w:pPr>
        <w:ind w:left="5040" w:hanging="360"/>
      </w:pPr>
      <w:rPr>
        <w:rFonts w:cs="Times New Roman"/>
      </w:rPr>
    </w:lvl>
    <w:lvl w:ilvl="7" w:tplc="52643EAE" w:tentative="1">
      <w:start w:val="1"/>
      <w:numFmt w:val="lowerLetter"/>
      <w:lvlText w:val="%8."/>
      <w:lvlJc w:val="left"/>
      <w:pPr>
        <w:ind w:left="5760" w:hanging="360"/>
      </w:pPr>
      <w:rPr>
        <w:rFonts w:cs="Times New Roman"/>
      </w:rPr>
    </w:lvl>
    <w:lvl w:ilvl="8" w:tplc="FB5A75FE" w:tentative="1">
      <w:start w:val="1"/>
      <w:numFmt w:val="lowerRoman"/>
      <w:lvlText w:val="%9."/>
      <w:lvlJc w:val="right"/>
      <w:pPr>
        <w:ind w:left="6480" w:hanging="180"/>
      </w:pPr>
      <w:rPr>
        <w:rFonts w:cs="Times New Roman"/>
      </w:rPr>
    </w:lvl>
  </w:abstractNum>
  <w:num w:numId="1" w16cid:durableId="294607258">
    <w:abstractNumId w:val="23"/>
  </w:num>
  <w:num w:numId="2" w16cid:durableId="936445958">
    <w:abstractNumId w:val="19"/>
  </w:num>
  <w:num w:numId="3" w16cid:durableId="309868582">
    <w:abstractNumId w:val="14"/>
  </w:num>
  <w:num w:numId="4" w16cid:durableId="1314332062">
    <w:abstractNumId w:val="11"/>
  </w:num>
  <w:num w:numId="5" w16cid:durableId="1914780903">
    <w:abstractNumId w:val="28"/>
  </w:num>
  <w:num w:numId="6" w16cid:durableId="209541701">
    <w:abstractNumId w:val="10"/>
  </w:num>
  <w:num w:numId="7" w16cid:durableId="1600407122">
    <w:abstractNumId w:val="20"/>
  </w:num>
  <w:num w:numId="8" w16cid:durableId="266236161">
    <w:abstractNumId w:val="27"/>
  </w:num>
  <w:num w:numId="9" w16cid:durableId="1520922369">
    <w:abstractNumId w:val="21"/>
  </w:num>
  <w:num w:numId="10" w16cid:durableId="1508599650">
    <w:abstractNumId w:val="12"/>
  </w:num>
  <w:num w:numId="11" w16cid:durableId="34933868">
    <w:abstractNumId w:val="13"/>
  </w:num>
  <w:num w:numId="12" w16cid:durableId="305815844">
    <w:abstractNumId w:val="16"/>
  </w:num>
  <w:num w:numId="13" w16cid:durableId="1412846952">
    <w:abstractNumId w:val="9"/>
  </w:num>
  <w:num w:numId="14" w16cid:durableId="505020433">
    <w:abstractNumId w:val="14"/>
    <w:lvlOverride w:ilvl="0">
      <w:startOverride w:val="1"/>
    </w:lvlOverride>
  </w:num>
  <w:num w:numId="15" w16cid:durableId="1648510903">
    <w:abstractNumId w:val="24"/>
  </w:num>
  <w:num w:numId="16" w16cid:durableId="223031498">
    <w:abstractNumId w:val="18"/>
  </w:num>
  <w:num w:numId="17" w16cid:durableId="921139408">
    <w:abstractNumId w:val="26"/>
  </w:num>
  <w:num w:numId="18" w16cid:durableId="1068499849">
    <w:abstractNumId w:val="8"/>
  </w:num>
  <w:num w:numId="19" w16cid:durableId="273489174">
    <w:abstractNumId w:val="7"/>
  </w:num>
  <w:num w:numId="20" w16cid:durableId="1170173790">
    <w:abstractNumId w:val="6"/>
  </w:num>
  <w:num w:numId="21" w16cid:durableId="519126365">
    <w:abstractNumId w:val="5"/>
  </w:num>
  <w:num w:numId="22" w16cid:durableId="1355766033">
    <w:abstractNumId w:val="4"/>
  </w:num>
  <w:num w:numId="23" w16cid:durableId="540629349">
    <w:abstractNumId w:val="3"/>
  </w:num>
  <w:num w:numId="24" w16cid:durableId="583535097">
    <w:abstractNumId w:val="2"/>
  </w:num>
  <w:num w:numId="25" w16cid:durableId="2077898931">
    <w:abstractNumId w:val="1"/>
  </w:num>
  <w:num w:numId="26" w16cid:durableId="515775475">
    <w:abstractNumId w:val="0"/>
  </w:num>
  <w:num w:numId="27" w16cid:durableId="1973363489">
    <w:abstractNumId w:val="17"/>
  </w:num>
  <w:num w:numId="28" w16cid:durableId="1167090651">
    <w:abstractNumId w:val="15"/>
  </w:num>
  <w:num w:numId="29" w16cid:durableId="1700856596">
    <w:abstractNumId w:val="25"/>
  </w:num>
  <w:num w:numId="30" w16cid:durableId="1889031546">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tzA2tTQwMDE3NjJU0lEKTi0uzszPAykwrgUAwGnvoSwAAAA="/>
  </w:docVars>
  <w:rsids>
    <w:rsidRoot w:val="00827E71"/>
    <w:rsid w:val="000029B8"/>
    <w:rsid w:val="00005934"/>
    <w:rsid w:val="00015833"/>
    <w:rsid w:val="00024B07"/>
    <w:rsid w:val="0003013E"/>
    <w:rsid w:val="00030EDD"/>
    <w:rsid w:val="00034C54"/>
    <w:rsid w:val="000428C5"/>
    <w:rsid w:val="00045830"/>
    <w:rsid w:val="00050CF2"/>
    <w:rsid w:val="00055C14"/>
    <w:rsid w:val="00057A43"/>
    <w:rsid w:val="000638D0"/>
    <w:rsid w:val="00067BD4"/>
    <w:rsid w:val="0007493B"/>
    <w:rsid w:val="00087A71"/>
    <w:rsid w:val="00090A99"/>
    <w:rsid w:val="000A09D6"/>
    <w:rsid w:val="000A0DCF"/>
    <w:rsid w:val="000B184C"/>
    <w:rsid w:val="000B40AD"/>
    <w:rsid w:val="000D23D8"/>
    <w:rsid w:val="000D6516"/>
    <w:rsid w:val="000E0D17"/>
    <w:rsid w:val="000E1890"/>
    <w:rsid w:val="000E39E3"/>
    <w:rsid w:val="000E5369"/>
    <w:rsid w:val="000E55F2"/>
    <w:rsid w:val="000E5DBB"/>
    <w:rsid w:val="000E72B1"/>
    <w:rsid w:val="000F1E8B"/>
    <w:rsid w:val="0010266C"/>
    <w:rsid w:val="001032A1"/>
    <w:rsid w:val="001118BE"/>
    <w:rsid w:val="00123392"/>
    <w:rsid w:val="00125641"/>
    <w:rsid w:val="001428A9"/>
    <w:rsid w:val="00143052"/>
    <w:rsid w:val="0015330D"/>
    <w:rsid w:val="001544FC"/>
    <w:rsid w:val="00162B0C"/>
    <w:rsid w:val="001674DB"/>
    <w:rsid w:val="00172B56"/>
    <w:rsid w:val="00177278"/>
    <w:rsid w:val="0018015B"/>
    <w:rsid w:val="00180B9D"/>
    <w:rsid w:val="00193CA4"/>
    <w:rsid w:val="00196932"/>
    <w:rsid w:val="001973B1"/>
    <w:rsid w:val="001974BA"/>
    <w:rsid w:val="0019789E"/>
    <w:rsid w:val="001A46B7"/>
    <w:rsid w:val="001A6BE3"/>
    <w:rsid w:val="001A7946"/>
    <w:rsid w:val="001B1F4E"/>
    <w:rsid w:val="001B666B"/>
    <w:rsid w:val="001C2677"/>
    <w:rsid w:val="001D0BFF"/>
    <w:rsid w:val="001D258F"/>
    <w:rsid w:val="001D4FD9"/>
    <w:rsid w:val="001D7F8D"/>
    <w:rsid w:val="001E3F3F"/>
    <w:rsid w:val="001F0538"/>
    <w:rsid w:val="001F230F"/>
    <w:rsid w:val="0020234D"/>
    <w:rsid w:val="00212F94"/>
    <w:rsid w:val="00213AD9"/>
    <w:rsid w:val="002147FA"/>
    <w:rsid w:val="00216A1F"/>
    <w:rsid w:val="0022067D"/>
    <w:rsid w:val="002435C6"/>
    <w:rsid w:val="00243D08"/>
    <w:rsid w:val="00252915"/>
    <w:rsid w:val="00255BC2"/>
    <w:rsid w:val="00257CDB"/>
    <w:rsid w:val="0026441B"/>
    <w:rsid w:val="002675BA"/>
    <w:rsid w:val="002711EB"/>
    <w:rsid w:val="002724D3"/>
    <w:rsid w:val="0027567A"/>
    <w:rsid w:val="00283051"/>
    <w:rsid w:val="00286F31"/>
    <w:rsid w:val="00293EB9"/>
    <w:rsid w:val="00297B43"/>
    <w:rsid w:val="002A008D"/>
    <w:rsid w:val="002A398C"/>
    <w:rsid w:val="002A7859"/>
    <w:rsid w:val="002C12D6"/>
    <w:rsid w:val="002C24A5"/>
    <w:rsid w:val="002C2CE9"/>
    <w:rsid w:val="002C5501"/>
    <w:rsid w:val="002D2BB5"/>
    <w:rsid w:val="002E019B"/>
    <w:rsid w:val="002E64CA"/>
    <w:rsid w:val="002F267A"/>
    <w:rsid w:val="002F2930"/>
    <w:rsid w:val="002F4978"/>
    <w:rsid w:val="002F7336"/>
    <w:rsid w:val="002F7626"/>
    <w:rsid w:val="00320BE0"/>
    <w:rsid w:val="003218B6"/>
    <w:rsid w:val="00323B8F"/>
    <w:rsid w:val="00327E33"/>
    <w:rsid w:val="003306CC"/>
    <w:rsid w:val="00332E40"/>
    <w:rsid w:val="00333F60"/>
    <w:rsid w:val="00341195"/>
    <w:rsid w:val="003411C6"/>
    <w:rsid w:val="00351721"/>
    <w:rsid w:val="0036118C"/>
    <w:rsid w:val="00361A25"/>
    <w:rsid w:val="003665D2"/>
    <w:rsid w:val="0037127F"/>
    <w:rsid w:val="00376FCC"/>
    <w:rsid w:val="00384BB6"/>
    <w:rsid w:val="003906E9"/>
    <w:rsid w:val="00390717"/>
    <w:rsid w:val="00391DBA"/>
    <w:rsid w:val="00394770"/>
    <w:rsid w:val="00394FC8"/>
    <w:rsid w:val="00397DE4"/>
    <w:rsid w:val="003A3CBE"/>
    <w:rsid w:val="003B3864"/>
    <w:rsid w:val="003B5269"/>
    <w:rsid w:val="003B5E07"/>
    <w:rsid w:val="003B6497"/>
    <w:rsid w:val="003D1C8C"/>
    <w:rsid w:val="003E65E9"/>
    <w:rsid w:val="003F1F12"/>
    <w:rsid w:val="003F4A53"/>
    <w:rsid w:val="003F7552"/>
    <w:rsid w:val="0040632D"/>
    <w:rsid w:val="00414336"/>
    <w:rsid w:val="00415ED3"/>
    <w:rsid w:val="004162E4"/>
    <w:rsid w:val="00421D83"/>
    <w:rsid w:val="00427CBD"/>
    <w:rsid w:val="00430A11"/>
    <w:rsid w:val="00431ADE"/>
    <w:rsid w:val="0043492E"/>
    <w:rsid w:val="004362FD"/>
    <w:rsid w:val="00440CF9"/>
    <w:rsid w:val="004436AE"/>
    <w:rsid w:val="0044690C"/>
    <w:rsid w:val="00454B78"/>
    <w:rsid w:val="004624C1"/>
    <w:rsid w:val="00465CBF"/>
    <w:rsid w:val="00467F46"/>
    <w:rsid w:val="0047198E"/>
    <w:rsid w:val="004723E4"/>
    <w:rsid w:val="00487F56"/>
    <w:rsid w:val="004903A4"/>
    <w:rsid w:val="004945C3"/>
    <w:rsid w:val="00494E88"/>
    <w:rsid w:val="00497C3E"/>
    <w:rsid w:val="004A313D"/>
    <w:rsid w:val="004A61A2"/>
    <w:rsid w:val="004C1A3F"/>
    <w:rsid w:val="004C2A94"/>
    <w:rsid w:val="004D02B7"/>
    <w:rsid w:val="004D29B9"/>
    <w:rsid w:val="004D77AA"/>
    <w:rsid w:val="004E4A67"/>
    <w:rsid w:val="004E4DFC"/>
    <w:rsid w:val="004E517E"/>
    <w:rsid w:val="004F1EA2"/>
    <w:rsid w:val="004F57A6"/>
    <w:rsid w:val="00501815"/>
    <w:rsid w:val="00510D20"/>
    <w:rsid w:val="00516A0B"/>
    <w:rsid w:val="0052055E"/>
    <w:rsid w:val="00523EDF"/>
    <w:rsid w:val="00527F78"/>
    <w:rsid w:val="00544F21"/>
    <w:rsid w:val="00553C6C"/>
    <w:rsid w:val="00556E5F"/>
    <w:rsid w:val="0056035C"/>
    <w:rsid w:val="005614A2"/>
    <w:rsid w:val="00563E66"/>
    <w:rsid w:val="00567CED"/>
    <w:rsid w:val="00573678"/>
    <w:rsid w:val="00583796"/>
    <w:rsid w:val="005974FE"/>
    <w:rsid w:val="00597D03"/>
    <w:rsid w:val="005A417A"/>
    <w:rsid w:val="005B39DA"/>
    <w:rsid w:val="005B5DDE"/>
    <w:rsid w:val="005C260E"/>
    <w:rsid w:val="005D243D"/>
    <w:rsid w:val="005E15B3"/>
    <w:rsid w:val="005E57AA"/>
    <w:rsid w:val="005F4A7E"/>
    <w:rsid w:val="005F6C5D"/>
    <w:rsid w:val="005F6E91"/>
    <w:rsid w:val="00602F52"/>
    <w:rsid w:val="00607940"/>
    <w:rsid w:val="00612A72"/>
    <w:rsid w:val="0061698C"/>
    <w:rsid w:val="00624B48"/>
    <w:rsid w:val="00626699"/>
    <w:rsid w:val="00626A40"/>
    <w:rsid w:val="00626B9D"/>
    <w:rsid w:val="00626C77"/>
    <w:rsid w:val="006403F7"/>
    <w:rsid w:val="00640A1C"/>
    <w:rsid w:val="006424DF"/>
    <w:rsid w:val="0064344A"/>
    <w:rsid w:val="006453A6"/>
    <w:rsid w:val="00654CA2"/>
    <w:rsid w:val="00663297"/>
    <w:rsid w:val="006658A1"/>
    <w:rsid w:val="00667296"/>
    <w:rsid w:val="00667C7E"/>
    <w:rsid w:val="0067276E"/>
    <w:rsid w:val="0067496E"/>
    <w:rsid w:val="006801E6"/>
    <w:rsid w:val="00686E4E"/>
    <w:rsid w:val="00691BEF"/>
    <w:rsid w:val="006A0EB1"/>
    <w:rsid w:val="006A265E"/>
    <w:rsid w:val="006A3A11"/>
    <w:rsid w:val="006A4331"/>
    <w:rsid w:val="006A5DC7"/>
    <w:rsid w:val="006A5E68"/>
    <w:rsid w:val="006B1945"/>
    <w:rsid w:val="006B2034"/>
    <w:rsid w:val="006C2AA5"/>
    <w:rsid w:val="006C5B2A"/>
    <w:rsid w:val="006D1706"/>
    <w:rsid w:val="006E4264"/>
    <w:rsid w:val="006F44F7"/>
    <w:rsid w:val="0070037C"/>
    <w:rsid w:val="007032FF"/>
    <w:rsid w:val="00705B05"/>
    <w:rsid w:val="00710D37"/>
    <w:rsid w:val="007147D7"/>
    <w:rsid w:val="00723503"/>
    <w:rsid w:val="0073020E"/>
    <w:rsid w:val="00745307"/>
    <w:rsid w:val="0074570D"/>
    <w:rsid w:val="00745DB7"/>
    <w:rsid w:val="00746CDF"/>
    <w:rsid w:val="00752C13"/>
    <w:rsid w:val="00755FC5"/>
    <w:rsid w:val="0075609B"/>
    <w:rsid w:val="00756AD6"/>
    <w:rsid w:val="00764997"/>
    <w:rsid w:val="00775198"/>
    <w:rsid w:val="00776744"/>
    <w:rsid w:val="00780236"/>
    <w:rsid w:val="00780806"/>
    <w:rsid w:val="00785B04"/>
    <w:rsid w:val="007906DB"/>
    <w:rsid w:val="007A268C"/>
    <w:rsid w:val="007A6A63"/>
    <w:rsid w:val="007B14FA"/>
    <w:rsid w:val="007B7C1C"/>
    <w:rsid w:val="007C0E4B"/>
    <w:rsid w:val="007C6A65"/>
    <w:rsid w:val="007D159A"/>
    <w:rsid w:val="007D4AD2"/>
    <w:rsid w:val="007D67EE"/>
    <w:rsid w:val="007E45D5"/>
    <w:rsid w:val="007F3069"/>
    <w:rsid w:val="007F3D6B"/>
    <w:rsid w:val="007F5275"/>
    <w:rsid w:val="00800562"/>
    <w:rsid w:val="00801E80"/>
    <w:rsid w:val="00804B7E"/>
    <w:rsid w:val="008064AE"/>
    <w:rsid w:val="0080726E"/>
    <w:rsid w:val="008233FC"/>
    <w:rsid w:val="00824F2F"/>
    <w:rsid w:val="00827E71"/>
    <w:rsid w:val="00830C5D"/>
    <w:rsid w:val="00830CF7"/>
    <w:rsid w:val="0083394B"/>
    <w:rsid w:val="00835089"/>
    <w:rsid w:val="00847D79"/>
    <w:rsid w:val="008502D6"/>
    <w:rsid w:val="008560E4"/>
    <w:rsid w:val="00860595"/>
    <w:rsid w:val="00861B56"/>
    <w:rsid w:val="00863E5C"/>
    <w:rsid w:val="008647B9"/>
    <w:rsid w:val="00876178"/>
    <w:rsid w:val="008834FF"/>
    <w:rsid w:val="00887E50"/>
    <w:rsid w:val="008A46C2"/>
    <w:rsid w:val="008B32AD"/>
    <w:rsid w:val="008B3799"/>
    <w:rsid w:val="008C032F"/>
    <w:rsid w:val="008C4C7B"/>
    <w:rsid w:val="008C4E4C"/>
    <w:rsid w:val="008D1C45"/>
    <w:rsid w:val="008D5924"/>
    <w:rsid w:val="008D6DC4"/>
    <w:rsid w:val="008E04F5"/>
    <w:rsid w:val="008E0540"/>
    <w:rsid w:val="008E2296"/>
    <w:rsid w:val="008E33C0"/>
    <w:rsid w:val="008E52E3"/>
    <w:rsid w:val="008F138D"/>
    <w:rsid w:val="008F5CFA"/>
    <w:rsid w:val="009128C1"/>
    <w:rsid w:val="009142C8"/>
    <w:rsid w:val="009142F7"/>
    <w:rsid w:val="00923F07"/>
    <w:rsid w:val="009275A2"/>
    <w:rsid w:val="009317ED"/>
    <w:rsid w:val="00932D8D"/>
    <w:rsid w:val="00933A08"/>
    <w:rsid w:val="00934717"/>
    <w:rsid w:val="00940533"/>
    <w:rsid w:val="00953045"/>
    <w:rsid w:val="009555C0"/>
    <w:rsid w:val="00963112"/>
    <w:rsid w:val="009667DD"/>
    <w:rsid w:val="00971AEE"/>
    <w:rsid w:val="0097251A"/>
    <w:rsid w:val="009727C4"/>
    <w:rsid w:val="00972E1D"/>
    <w:rsid w:val="00977DD3"/>
    <w:rsid w:val="0098114C"/>
    <w:rsid w:val="009847EF"/>
    <w:rsid w:val="009964AC"/>
    <w:rsid w:val="00997E49"/>
    <w:rsid w:val="00997EFE"/>
    <w:rsid w:val="009B05DA"/>
    <w:rsid w:val="009B11CB"/>
    <w:rsid w:val="009B3661"/>
    <w:rsid w:val="009B4F2A"/>
    <w:rsid w:val="009C1964"/>
    <w:rsid w:val="009C3BC8"/>
    <w:rsid w:val="009C50FC"/>
    <w:rsid w:val="009C7EBB"/>
    <w:rsid w:val="009D0F36"/>
    <w:rsid w:val="009D2A28"/>
    <w:rsid w:val="009D32CF"/>
    <w:rsid w:val="009D3CCB"/>
    <w:rsid w:val="009D45E5"/>
    <w:rsid w:val="009E22AD"/>
    <w:rsid w:val="009E5C24"/>
    <w:rsid w:val="009E60D0"/>
    <w:rsid w:val="009E680A"/>
    <w:rsid w:val="009F4648"/>
    <w:rsid w:val="009F564D"/>
    <w:rsid w:val="00A12C04"/>
    <w:rsid w:val="00A2545D"/>
    <w:rsid w:val="00A32007"/>
    <w:rsid w:val="00A33EFC"/>
    <w:rsid w:val="00A3626D"/>
    <w:rsid w:val="00A5181C"/>
    <w:rsid w:val="00A51D84"/>
    <w:rsid w:val="00A55665"/>
    <w:rsid w:val="00A5706D"/>
    <w:rsid w:val="00A61370"/>
    <w:rsid w:val="00A6496B"/>
    <w:rsid w:val="00A77DEB"/>
    <w:rsid w:val="00A821C1"/>
    <w:rsid w:val="00A834A7"/>
    <w:rsid w:val="00A875DB"/>
    <w:rsid w:val="00A95EB8"/>
    <w:rsid w:val="00AA22D1"/>
    <w:rsid w:val="00AA24EE"/>
    <w:rsid w:val="00AA27B8"/>
    <w:rsid w:val="00AA509F"/>
    <w:rsid w:val="00AA63F4"/>
    <w:rsid w:val="00AB12FF"/>
    <w:rsid w:val="00AB1F34"/>
    <w:rsid w:val="00AB5C86"/>
    <w:rsid w:val="00AB76A6"/>
    <w:rsid w:val="00AB7A45"/>
    <w:rsid w:val="00AC0B12"/>
    <w:rsid w:val="00AC53C9"/>
    <w:rsid w:val="00AD0856"/>
    <w:rsid w:val="00AE35C8"/>
    <w:rsid w:val="00AE4387"/>
    <w:rsid w:val="00AF2DE5"/>
    <w:rsid w:val="00AF6EC8"/>
    <w:rsid w:val="00B02017"/>
    <w:rsid w:val="00B02184"/>
    <w:rsid w:val="00B02712"/>
    <w:rsid w:val="00B05D64"/>
    <w:rsid w:val="00B11455"/>
    <w:rsid w:val="00B22D18"/>
    <w:rsid w:val="00B256D0"/>
    <w:rsid w:val="00B309FD"/>
    <w:rsid w:val="00B3417A"/>
    <w:rsid w:val="00B3519D"/>
    <w:rsid w:val="00B35EA6"/>
    <w:rsid w:val="00B450D7"/>
    <w:rsid w:val="00B545AB"/>
    <w:rsid w:val="00B66BF7"/>
    <w:rsid w:val="00B754E8"/>
    <w:rsid w:val="00B91109"/>
    <w:rsid w:val="00B914B0"/>
    <w:rsid w:val="00BA1FF2"/>
    <w:rsid w:val="00BA2743"/>
    <w:rsid w:val="00BA2D33"/>
    <w:rsid w:val="00BA662E"/>
    <w:rsid w:val="00BA692E"/>
    <w:rsid w:val="00BA6C0E"/>
    <w:rsid w:val="00BB2F0D"/>
    <w:rsid w:val="00BC6F44"/>
    <w:rsid w:val="00BD516D"/>
    <w:rsid w:val="00BD78FA"/>
    <w:rsid w:val="00BF0686"/>
    <w:rsid w:val="00BF5E94"/>
    <w:rsid w:val="00BF6B52"/>
    <w:rsid w:val="00C05EEA"/>
    <w:rsid w:val="00C138BF"/>
    <w:rsid w:val="00C16DE7"/>
    <w:rsid w:val="00C20581"/>
    <w:rsid w:val="00C25BA1"/>
    <w:rsid w:val="00C61C6C"/>
    <w:rsid w:val="00C73320"/>
    <w:rsid w:val="00C7694F"/>
    <w:rsid w:val="00C93A67"/>
    <w:rsid w:val="00CA3573"/>
    <w:rsid w:val="00CB7D96"/>
    <w:rsid w:val="00CC6713"/>
    <w:rsid w:val="00CD6135"/>
    <w:rsid w:val="00CE1EA4"/>
    <w:rsid w:val="00CE3A4B"/>
    <w:rsid w:val="00CE59C7"/>
    <w:rsid w:val="00CE617C"/>
    <w:rsid w:val="00CE6505"/>
    <w:rsid w:val="00CF234D"/>
    <w:rsid w:val="00D073FD"/>
    <w:rsid w:val="00D12E34"/>
    <w:rsid w:val="00D22672"/>
    <w:rsid w:val="00D25C0C"/>
    <w:rsid w:val="00D26790"/>
    <w:rsid w:val="00D27CF4"/>
    <w:rsid w:val="00D31F0F"/>
    <w:rsid w:val="00D32F65"/>
    <w:rsid w:val="00D34489"/>
    <w:rsid w:val="00D52045"/>
    <w:rsid w:val="00D53B68"/>
    <w:rsid w:val="00D54186"/>
    <w:rsid w:val="00D55CD7"/>
    <w:rsid w:val="00D57F6E"/>
    <w:rsid w:val="00D621A4"/>
    <w:rsid w:val="00D62A07"/>
    <w:rsid w:val="00D63051"/>
    <w:rsid w:val="00D7336D"/>
    <w:rsid w:val="00D8492F"/>
    <w:rsid w:val="00D84E5D"/>
    <w:rsid w:val="00D978E4"/>
    <w:rsid w:val="00DA1C01"/>
    <w:rsid w:val="00DB193A"/>
    <w:rsid w:val="00DB1FDC"/>
    <w:rsid w:val="00DB45F5"/>
    <w:rsid w:val="00DB7E35"/>
    <w:rsid w:val="00DC59BD"/>
    <w:rsid w:val="00DD250D"/>
    <w:rsid w:val="00DE033C"/>
    <w:rsid w:val="00DE4F85"/>
    <w:rsid w:val="00DE66E4"/>
    <w:rsid w:val="00DE6CE2"/>
    <w:rsid w:val="00DF1C8C"/>
    <w:rsid w:val="00E02D94"/>
    <w:rsid w:val="00E053F6"/>
    <w:rsid w:val="00E11046"/>
    <w:rsid w:val="00E1301D"/>
    <w:rsid w:val="00E15047"/>
    <w:rsid w:val="00E22F99"/>
    <w:rsid w:val="00E243AB"/>
    <w:rsid w:val="00E345AB"/>
    <w:rsid w:val="00E4291B"/>
    <w:rsid w:val="00E44F96"/>
    <w:rsid w:val="00E452A0"/>
    <w:rsid w:val="00E52705"/>
    <w:rsid w:val="00E52987"/>
    <w:rsid w:val="00E6576B"/>
    <w:rsid w:val="00E678DF"/>
    <w:rsid w:val="00E75D06"/>
    <w:rsid w:val="00E81E21"/>
    <w:rsid w:val="00E92EB1"/>
    <w:rsid w:val="00EA635D"/>
    <w:rsid w:val="00EA7F1A"/>
    <w:rsid w:val="00EB0DB7"/>
    <w:rsid w:val="00EB54D9"/>
    <w:rsid w:val="00EC451B"/>
    <w:rsid w:val="00ED030A"/>
    <w:rsid w:val="00ED1030"/>
    <w:rsid w:val="00ED5118"/>
    <w:rsid w:val="00EE2F2F"/>
    <w:rsid w:val="00EF4A94"/>
    <w:rsid w:val="00F05194"/>
    <w:rsid w:val="00F14282"/>
    <w:rsid w:val="00F3209D"/>
    <w:rsid w:val="00F37EDB"/>
    <w:rsid w:val="00F40BAB"/>
    <w:rsid w:val="00F44E82"/>
    <w:rsid w:val="00F46E4B"/>
    <w:rsid w:val="00F53719"/>
    <w:rsid w:val="00F705CF"/>
    <w:rsid w:val="00F727A8"/>
    <w:rsid w:val="00F738F7"/>
    <w:rsid w:val="00F801B7"/>
    <w:rsid w:val="00F92B8E"/>
    <w:rsid w:val="00F94AA9"/>
    <w:rsid w:val="00F95D97"/>
    <w:rsid w:val="00FA257A"/>
    <w:rsid w:val="00FA3389"/>
    <w:rsid w:val="00FA69C6"/>
    <w:rsid w:val="00FB1F28"/>
    <w:rsid w:val="00FB2448"/>
    <w:rsid w:val="00FC3E92"/>
    <w:rsid w:val="00FD267D"/>
    <w:rsid w:val="00FD5081"/>
    <w:rsid w:val="00FE03AA"/>
    <w:rsid w:val="00FE43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C62977"/>
  <w15:docId w15:val="{62E55389-EE6D-4751-B47D-EAAAA237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A9"/>
    <w:rPr>
      <w:sz w:val="24"/>
      <w:szCs w:val="24"/>
      <w:lang w:val="id-ID"/>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3320"/>
    <w:rPr>
      <w:rFonts w:eastAsia="Times New Roman"/>
      <w:b/>
      <w:szCs w:val="32"/>
      <w:lang w:eastAsia="en-US"/>
    </w:rPr>
  </w:style>
  <w:style w:type="character" w:customStyle="1" w:styleId="Heading2Char">
    <w:name w:val="Heading 2 Char"/>
    <w:basedOn w:val="DefaultParagraphFont"/>
    <w:link w:val="Heading2"/>
    <w:uiPriority w:val="9"/>
    <w:locked/>
    <w:rsid w:val="000D23D8"/>
    <w:rPr>
      <w:rFonts w:ascii="Garamond" w:eastAsia="Times New Roman" w:hAnsi="Garamond"/>
      <w:b/>
      <w:szCs w:val="26"/>
      <w:lang w:eastAsia="en-US"/>
    </w:rPr>
  </w:style>
  <w:style w:type="character" w:customStyle="1" w:styleId="Heading3Char">
    <w:name w:val="Heading 3 Char"/>
    <w:basedOn w:val="DefaultParagraphFont"/>
    <w:link w:val="Heading3"/>
    <w:uiPriority w:val="9"/>
    <w:locked/>
    <w:rsid w:val="000D23D8"/>
    <w:rPr>
      <w:rFonts w:ascii="Garamond" w:eastAsia="Times New Roman" w:hAnsi="Garamond"/>
      <w:b/>
      <w:lang w:eastAsia="en-US"/>
    </w:rPr>
  </w:style>
  <w:style w:type="character" w:customStyle="1" w:styleId="Heading4Char">
    <w:name w:val="Heading 4 Char"/>
    <w:basedOn w:val="DefaultParagraphFont"/>
    <w:link w:val="Heading4"/>
    <w:uiPriority w:val="9"/>
    <w:semiHidden/>
    <w:locked/>
    <w:rsid w:val="007147D7"/>
    <w:rPr>
      <w:rFonts w:ascii="Cambria" w:eastAsia="Times New Roman" w:hAnsi="Cambria"/>
      <w:i/>
      <w:iCs/>
      <w:color w:val="365F91"/>
      <w:lang w:eastAsia="en-US"/>
    </w:rPr>
  </w:style>
  <w:style w:type="character" w:customStyle="1" w:styleId="Heading5Char">
    <w:name w:val="Heading 5 Char"/>
    <w:basedOn w:val="DefaultParagraphFont"/>
    <w:link w:val="Heading5"/>
    <w:uiPriority w:val="9"/>
    <w:semiHidden/>
    <w:locked/>
    <w:rsid w:val="007147D7"/>
    <w:rPr>
      <w:rFonts w:ascii="Cambria" w:eastAsia="Times New Roman" w:hAnsi="Cambria"/>
      <w:color w:val="365F91"/>
      <w:lang w:eastAsia="en-US"/>
    </w:rPr>
  </w:style>
  <w:style w:type="character" w:customStyle="1" w:styleId="Heading6Char">
    <w:name w:val="Heading 6 Char"/>
    <w:basedOn w:val="DefaultParagraphFont"/>
    <w:link w:val="Heading6"/>
    <w:uiPriority w:val="9"/>
    <w:semiHidden/>
    <w:locked/>
    <w:rsid w:val="007147D7"/>
    <w:rPr>
      <w:rFonts w:ascii="Cambria" w:eastAsia="Times New Roman" w:hAnsi="Cambria"/>
      <w:color w:val="243F60"/>
      <w:lang w:eastAsia="en-US"/>
    </w:rPr>
  </w:style>
  <w:style w:type="character" w:customStyle="1" w:styleId="Heading7Char">
    <w:name w:val="Heading 7 Char"/>
    <w:basedOn w:val="DefaultParagraphFont"/>
    <w:link w:val="Heading7"/>
    <w:uiPriority w:val="99"/>
    <w:locked/>
    <w:rsid w:val="00F94AA9"/>
    <w:rPr>
      <w:lang w:eastAsia="en-US"/>
    </w:rPr>
  </w:style>
  <w:style w:type="character" w:customStyle="1" w:styleId="Heading8Char">
    <w:name w:val="Heading 8 Char"/>
    <w:basedOn w:val="DefaultParagraphFont"/>
    <w:link w:val="Heading8"/>
    <w:uiPriority w:val="9"/>
    <w:semiHidden/>
    <w:locked/>
    <w:rsid w:val="007147D7"/>
    <w:rPr>
      <w:rFonts w:ascii="Cambria" w:eastAsia="Times New Roman" w:hAnsi="Cambria"/>
      <w:color w:val="272727"/>
      <w:sz w:val="21"/>
      <w:szCs w:val="21"/>
      <w:lang w:eastAsia="en-US"/>
    </w:rPr>
  </w:style>
  <w:style w:type="character" w:customStyle="1" w:styleId="Heading9Char">
    <w:name w:val="Heading 9 Char"/>
    <w:basedOn w:val="DefaultParagraphFont"/>
    <w:link w:val="Heading9"/>
    <w:uiPriority w:val="9"/>
    <w:semiHidden/>
    <w:locked/>
    <w:rsid w:val="007147D7"/>
    <w:rPr>
      <w:rFonts w:ascii="Cambria" w:eastAsia="Times New Roman" w:hAnsi="Cambria"/>
      <w:i/>
      <w:iCs/>
      <w:color w:val="272727"/>
      <w:sz w:val="21"/>
      <w:szCs w:val="21"/>
      <w:lang w:eastAsia="en-US"/>
    </w:rPr>
  </w:style>
  <w:style w:type="paragraph" w:styleId="ListParagraph">
    <w:name w:val="List Paragraph"/>
    <w:basedOn w:val="Normal"/>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basedOn w:val="DefaultParagraphFont"/>
    <w:link w:val="Footer"/>
    <w:uiPriority w:val="99"/>
    <w:locked/>
    <w:rsid w:val="00F94AA9"/>
    <w:rPr>
      <w:rFonts w:eastAsia="Times New Roman" w:cs="Times New Roman"/>
      <w:sz w:val="24"/>
      <w:szCs w:val="24"/>
      <w:lang w:val="id-ID"/>
    </w:rPr>
  </w:style>
  <w:style w:type="character" w:styleId="PageNumber">
    <w:name w:val="page number"/>
    <w:basedOn w:val="DefaultParagraphFont"/>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basedOn w:val="DefaultParagraphFont"/>
    <w:uiPriority w:val="20"/>
    <w:qFormat/>
    <w:rsid w:val="00F94AA9"/>
    <w:rPr>
      <w:rFonts w:cs="Times New Roman"/>
      <w:i/>
      <w:iCs/>
    </w:rPr>
  </w:style>
  <w:style w:type="paragraph" w:styleId="FootnoteText">
    <w:name w:val="footnote text"/>
    <w:basedOn w:val="Normal"/>
    <w:link w:val="FootnoteTextChar"/>
    <w:uiPriority w:val="99"/>
    <w:unhideWhenUsed/>
    <w:rsid w:val="00F94AA9"/>
    <w:rPr>
      <w:rFonts w:ascii="Calibri" w:hAnsi="Calibri" w:cs="Arial"/>
      <w:sz w:val="20"/>
      <w:szCs w:val="20"/>
      <w:lang w:val="en-US"/>
    </w:rPr>
  </w:style>
  <w:style w:type="character" w:customStyle="1" w:styleId="FootnoteTextChar">
    <w:name w:val="Footnote Text Char"/>
    <w:basedOn w:val="DefaultParagraphFont"/>
    <w:link w:val="FootnoteText"/>
    <w:uiPriority w:val="99"/>
    <w:locked/>
    <w:rsid w:val="00F94AA9"/>
    <w:rPr>
      <w:rFonts w:ascii="Calibri" w:hAnsi="Calibri" w:cs="Arial"/>
      <w:sz w:val="20"/>
      <w:szCs w:val="20"/>
    </w:rPr>
  </w:style>
  <w:style w:type="character" w:styleId="FootnoteReference">
    <w:name w:val="footnote reference"/>
    <w:basedOn w:val="DefaultParagraphFont"/>
    <w:uiPriority w:val="99"/>
    <w:semiHidden/>
    <w:unhideWhenUsed/>
    <w:rsid w:val="00F94AA9"/>
    <w:rPr>
      <w:rFonts w:cs="Times New Roman"/>
      <w:vertAlign w:val="superscript"/>
    </w:rPr>
  </w:style>
  <w:style w:type="character" w:styleId="Strong">
    <w:name w:val="Strong"/>
    <w:basedOn w:val="DefaultParagraphFont"/>
    <w:uiPriority w:val="22"/>
    <w:qFormat/>
    <w:rsid w:val="00F94AA9"/>
    <w:rPr>
      <w:rFonts w:cs="Times New Roman"/>
      <w:b/>
      <w:bCs/>
    </w:rPr>
  </w:style>
  <w:style w:type="character" w:customStyle="1" w:styleId="apple-converted-space">
    <w:name w:val="apple-converted-space"/>
    <w:basedOn w:val="DefaultParagraphFont"/>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basedOn w:val="DefaultParagraphFont"/>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basedOn w:val="DefaultParagraphFont"/>
    <w:link w:val="EndnoteText"/>
    <w:uiPriority w:val="99"/>
    <w:semiHidden/>
    <w:locked/>
    <w:rsid w:val="00F94AA9"/>
    <w:rPr>
      <w:rFonts w:eastAsia="Times New Roman" w:cs="Times New Roman"/>
      <w:sz w:val="20"/>
      <w:szCs w:val="20"/>
    </w:rPr>
  </w:style>
  <w:style w:type="character" w:styleId="EndnoteReference">
    <w:name w:val="endnote reference"/>
    <w:basedOn w:val="DefaultParagraphFont"/>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basedOn w:val="DefaultParagraphFont"/>
    <w:link w:val="BodyTextIndent2"/>
    <w:uiPriority w:val="99"/>
    <w:locked/>
    <w:rsid w:val="00F94AA9"/>
    <w:rPr>
      <w:rFonts w:eastAsia="Times New Roman" w:cs="Times New Roman"/>
      <w:sz w:val="24"/>
      <w:szCs w:val="24"/>
    </w:rPr>
  </w:style>
  <w:style w:type="paragraph" w:styleId="BodyText2">
    <w:name w:val="Body Text 2"/>
    <w:basedOn w:val="Normal"/>
    <w:link w:val="BodyText2Char"/>
    <w:rsid w:val="00F94AA9"/>
    <w:pPr>
      <w:bidi/>
      <w:spacing w:after="120" w:line="480" w:lineRule="auto"/>
    </w:pPr>
    <w:rPr>
      <w:lang w:val="en-US"/>
    </w:rPr>
  </w:style>
  <w:style w:type="character" w:customStyle="1" w:styleId="BodyText2Char">
    <w:name w:val="Body Text 2 Char"/>
    <w:basedOn w:val="DefaultParagraphFont"/>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basedOn w:val="DefaultParagraphFont"/>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basedOn w:val="DefaultParagraphFont"/>
    <w:link w:val="BalloonText"/>
    <w:uiPriority w:val="99"/>
    <w:locked/>
    <w:rsid w:val="002C24A5"/>
    <w:rPr>
      <w:rFonts w:ascii="Tahoma" w:hAnsi="Tahoma" w:cs="Tahoma"/>
      <w:sz w:val="16"/>
      <w:szCs w:val="16"/>
      <w:lang w:val="id-ID"/>
    </w:rPr>
  </w:style>
  <w:style w:type="character" w:styleId="Hyperlink">
    <w:name w:val="Hyperlink"/>
    <w:basedOn w:val="DefaultParagraphFont"/>
    <w:uiPriority w:val="99"/>
    <w:unhideWhenUsed/>
    <w:rsid w:val="007F5275"/>
    <w:rPr>
      <w:rFonts w:cs="Times New Roman"/>
      <w:color w:val="0000FF"/>
      <w:u w:val="single"/>
    </w:rPr>
  </w:style>
  <w:style w:type="table" w:styleId="TableGrid">
    <w:name w:val="Table Grid"/>
    <w:basedOn w:val="TableNormal"/>
    <w:uiPriority w:val="59"/>
    <w:rsid w:val="000D2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basedOn w:val="DefaultParagraphFont"/>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val="id-ID"/>
    </w:rPr>
  </w:style>
  <w:style w:type="character" w:styleId="CommentReference">
    <w:name w:val="annotation reference"/>
    <w:basedOn w:val="DefaultParagraphFont"/>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basedOn w:val="DefaultParagraphFont"/>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basedOn w:val="CommentText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val="id-ID"/>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basedOn w:val="DefaultParagraphFont"/>
    <w:link w:val="Subtitle"/>
    <w:uiPriority w:val="99"/>
    <w:locked/>
    <w:rsid w:val="00ED030A"/>
    <w:rPr>
      <w:rFonts w:ascii="Arial" w:hAnsi="Arial" w:cs="Arial"/>
      <w:b/>
      <w:bCs/>
      <w:sz w:val="28"/>
      <w:szCs w:val="28"/>
      <w:lang w:val="it-IT" w:eastAsia="en-US"/>
    </w:rPr>
  </w:style>
  <w:style w:type="paragraph" w:customStyle="1" w:styleId="Wawasan1JudulArtikel">
    <w:name w:val="Wawasan_1 Judul Artikel"/>
    <w:basedOn w:val="Normal"/>
    <w:qFormat/>
    <w:rsid w:val="00C05EEA"/>
    <w:pPr>
      <w:jc w:val="center"/>
    </w:pPr>
    <w:rPr>
      <w:b/>
      <w:bCs/>
      <w:sz w:val="32"/>
      <w:szCs w:val="32"/>
    </w:rPr>
  </w:style>
  <w:style w:type="paragraph" w:customStyle="1" w:styleId="Wawasan12Penulis">
    <w:name w:val="Wawasan_1.2 Penulis"/>
    <w:basedOn w:val="Normal"/>
    <w:qFormat/>
    <w:rsid w:val="00196932"/>
    <w:pPr>
      <w:jc w:val="center"/>
    </w:pPr>
    <w:rPr>
      <w:b/>
      <w:bCs/>
      <w:lang w:eastAsia="id-ID"/>
    </w:rPr>
  </w:style>
  <w:style w:type="paragraph" w:customStyle="1" w:styleId="Wawasan13Afiliasi">
    <w:name w:val="Wawasan_1.3 Afiliasi"/>
    <w:basedOn w:val="Normal"/>
    <w:qFormat/>
    <w:rsid w:val="00196932"/>
    <w:pPr>
      <w:jc w:val="center"/>
    </w:pPr>
    <w:rPr>
      <w:noProof/>
      <w:sz w:val="20"/>
      <w:szCs w:val="20"/>
    </w:rPr>
  </w:style>
  <w:style w:type="paragraph" w:customStyle="1" w:styleId="Wawasan14Abstrakjudul">
    <w:name w:val="Wawasan_1.4 Abstrak_judul"/>
    <w:basedOn w:val="Normal"/>
    <w:qFormat/>
    <w:rsid w:val="0073020E"/>
    <w:pPr>
      <w:jc w:val="center"/>
    </w:pPr>
    <w:rPr>
      <w:b/>
      <w:bCs/>
      <w:sz w:val="20"/>
      <w:szCs w:val="20"/>
      <w:lang w:eastAsia="id-ID"/>
    </w:rPr>
  </w:style>
  <w:style w:type="paragraph" w:customStyle="1" w:styleId="Wawasan15Abstrakbody">
    <w:name w:val="Wawasan_1.5 Abstrak_body"/>
    <w:basedOn w:val="Wawasan1JudulArtikel"/>
    <w:qFormat/>
    <w:rsid w:val="00196932"/>
    <w:pPr>
      <w:jc w:val="both"/>
    </w:pPr>
    <w:rPr>
      <w:b w:val="0"/>
      <w:sz w:val="20"/>
      <w:szCs w:val="20"/>
    </w:rPr>
  </w:style>
  <w:style w:type="paragraph" w:customStyle="1" w:styleId="Wawasan16KeywordsJudul">
    <w:name w:val="Wawasan_1.6 Keywords_Judul"/>
    <w:basedOn w:val="Wawasan14Abstrakjudul"/>
    <w:qFormat/>
    <w:rsid w:val="00FD5081"/>
    <w:rPr>
      <w:bCs w:val="0"/>
      <w:lang w:val="it-IT"/>
    </w:rPr>
  </w:style>
  <w:style w:type="paragraph" w:customStyle="1" w:styleId="Wawasan17Keywordsbody">
    <w:name w:val="Wawasan_1.7 Keywords_body"/>
    <w:basedOn w:val="Wawasan15Abstrakbody"/>
    <w:qFormat/>
    <w:rsid w:val="00196932"/>
    <w:pPr>
      <w:jc w:val="center"/>
    </w:pPr>
    <w:rPr>
      <w:i/>
    </w:rPr>
  </w:style>
  <w:style w:type="paragraph" w:customStyle="1" w:styleId="Wawasan2Heading1Pendahuluandll">
    <w:name w:val="Wawasan_2 Heading 1 (Pendahuluan dll)"/>
    <w:basedOn w:val="Normal"/>
    <w:qFormat/>
    <w:rsid w:val="00FD5081"/>
    <w:pPr>
      <w:numPr>
        <w:numId w:val="2"/>
      </w:numPr>
      <w:ind w:left="284" w:hanging="284"/>
      <w:jc w:val="both"/>
    </w:pPr>
    <w:rPr>
      <w:b/>
    </w:rPr>
  </w:style>
  <w:style w:type="paragraph" w:customStyle="1" w:styleId="Wawasan21Heading2subjudul">
    <w:name w:val="Wawasan_2.1 Heading 2 (sub judul)"/>
    <w:basedOn w:val="Normal"/>
    <w:qFormat/>
    <w:rsid w:val="009727C4"/>
    <w:pPr>
      <w:numPr>
        <w:numId w:val="4"/>
      </w:numPr>
      <w:ind w:left="284" w:hanging="284"/>
      <w:jc w:val="both"/>
    </w:pPr>
    <w:rPr>
      <w:b/>
    </w:rPr>
  </w:style>
  <w:style w:type="paragraph" w:customStyle="1" w:styleId="Wawasan23Heading3sub-subjudul">
    <w:name w:val="Wawasan_2.3 Heading 3 (sub-sub judul)"/>
    <w:basedOn w:val="Normal"/>
    <w:link w:val="Wawasan23Heading3sub-subjudulChar"/>
    <w:qFormat/>
    <w:rsid w:val="009727C4"/>
    <w:pPr>
      <w:numPr>
        <w:numId w:val="3"/>
      </w:numPr>
      <w:jc w:val="both"/>
    </w:pPr>
    <w:rPr>
      <w:b/>
    </w:rPr>
  </w:style>
  <w:style w:type="paragraph" w:customStyle="1" w:styleId="Wawasan24BodyArticle">
    <w:name w:val="Wawasan_2.4 Body Article"/>
    <w:basedOn w:val="Normal"/>
    <w:qFormat/>
    <w:rsid w:val="005B5DDE"/>
    <w:pPr>
      <w:tabs>
        <w:tab w:val="left" w:pos="360"/>
        <w:tab w:val="left" w:pos="709"/>
        <w:tab w:val="left" w:pos="2880"/>
      </w:tabs>
      <w:ind w:firstLine="270"/>
      <w:contextualSpacing/>
      <w:jc w:val="both"/>
    </w:pPr>
  </w:style>
  <w:style w:type="paragraph" w:customStyle="1" w:styleId="Wawasan27KutipanLangsung">
    <w:name w:val="Wawasan_2.7 Kutipan Langsung"/>
    <w:basedOn w:val="Normal"/>
    <w:link w:val="Wawasan27KutipanLangsungChar"/>
    <w:qFormat/>
    <w:rsid w:val="005B5DDE"/>
    <w:pPr>
      <w:tabs>
        <w:tab w:val="left" w:pos="720"/>
        <w:tab w:val="left" w:pos="1080"/>
        <w:tab w:val="left" w:pos="3600"/>
        <w:tab w:val="left" w:pos="3960"/>
      </w:tabs>
      <w:ind w:left="270"/>
      <w:jc w:val="both"/>
    </w:pPr>
  </w:style>
  <w:style w:type="character" w:customStyle="1" w:styleId="Wawasan23Heading3sub-subjudulChar">
    <w:name w:val="Wawasan_2.3 Heading 3 (sub-sub judul) Char"/>
    <w:basedOn w:val="DefaultParagraphFont"/>
    <w:link w:val="Wawasan23Heading3sub-subjudul"/>
    <w:rsid w:val="009727C4"/>
    <w:rPr>
      <w:rFonts w:cs="Times New Roman"/>
      <w:b/>
      <w:lang w:eastAsia="en-US"/>
    </w:rPr>
  </w:style>
  <w:style w:type="paragraph" w:customStyle="1" w:styleId="Wawasan3ReferensiDaftarPustaka">
    <w:name w:val="Wawasan_3 Referensi (Daftar Pustaka)"/>
    <w:basedOn w:val="Normal"/>
    <w:qFormat/>
    <w:rsid w:val="00CD6135"/>
    <w:pPr>
      <w:widowControl w:val="0"/>
      <w:autoSpaceDE w:val="0"/>
      <w:autoSpaceDN w:val="0"/>
      <w:adjustRightInd w:val="0"/>
      <w:ind w:left="270" w:hanging="270"/>
      <w:jc w:val="both"/>
    </w:pPr>
  </w:style>
  <w:style w:type="character" w:customStyle="1" w:styleId="Wawasan27KutipanLangsungChar">
    <w:name w:val="Wawasan_2.7 Kutipan Langsung Char"/>
    <w:basedOn w:val="DefaultParagraphFont"/>
    <w:link w:val="Wawasan27KutipanLangsung"/>
    <w:rsid w:val="005B5DDE"/>
    <w:rPr>
      <w:lang w:eastAsia="en-US"/>
    </w:rPr>
  </w:style>
  <w:style w:type="paragraph" w:customStyle="1" w:styleId="Wawasan26Centered">
    <w:name w:val="Wawasan_2.6 Centered"/>
    <w:basedOn w:val="Normal"/>
    <w:rsid w:val="00CD6135"/>
    <w:pPr>
      <w:autoSpaceDE w:val="0"/>
      <w:autoSpaceDN w:val="0"/>
      <w:adjustRightInd w:val="0"/>
      <w:jc w:val="center"/>
    </w:pPr>
  </w:style>
  <w:style w:type="paragraph" w:customStyle="1" w:styleId="Wawasan28KeteranganGambar">
    <w:name w:val="Wawasan_2.8 Keterangan Gambar"/>
    <w:basedOn w:val="Normal"/>
    <w:autoRedefine/>
    <w:qFormat/>
    <w:rsid w:val="00CD6135"/>
    <w:pPr>
      <w:tabs>
        <w:tab w:val="left" w:pos="709"/>
        <w:tab w:val="left" w:pos="2880"/>
      </w:tabs>
      <w:ind w:firstLine="272"/>
      <w:contextualSpacing/>
      <w:jc w:val="center"/>
    </w:pPr>
  </w:style>
  <w:style w:type="paragraph" w:customStyle="1" w:styleId="Wawasan31Footnote">
    <w:name w:val="Wawasan_3.1 Footnote"/>
    <w:basedOn w:val="FootnoteText"/>
    <w:qFormat/>
    <w:rsid w:val="003B3864"/>
    <w:pPr>
      <w:ind w:firstLine="284"/>
      <w:jc w:val="both"/>
    </w:pPr>
    <w:rPr>
      <w:rFonts w:ascii="Times New Roman" w:hAnsi="Times New Roman"/>
      <w:noProof/>
      <w:lang w:val="id-ID"/>
    </w:rPr>
  </w:style>
  <w:style w:type="paragraph" w:customStyle="1" w:styleId="Wawasan25ArabicText">
    <w:name w:val="Wawasan_2.5 Arabic Text"/>
    <w:basedOn w:val="Normal"/>
    <w:autoRedefine/>
    <w:qFormat/>
    <w:rsid w:val="00EB54D9"/>
    <w:pPr>
      <w:bidi/>
      <w:jc w:val="both"/>
      <w:outlineLvl w:val="3"/>
    </w:pPr>
    <w:rPr>
      <w:rFonts w:ascii="Calibri" w:hAnsi="Calibri" w:cs="Traditional Arabic"/>
      <w:sz w:val="32"/>
      <w:szCs w:val="32"/>
    </w:rPr>
  </w:style>
  <w:style w:type="paragraph" w:customStyle="1" w:styleId="Wawasan32Transliterasi">
    <w:name w:val="Wawasan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character" w:styleId="UnresolvedMention">
    <w:name w:val="Unresolved Mention"/>
    <w:basedOn w:val="DefaultParagraphFont"/>
    <w:uiPriority w:val="99"/>
    <w:semiHidden/>
    <w:unhideWhenUsed/>
    <w:rsid w:val="00465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8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achryarsyad@poltekesos.ac.id" TargetMode="External"/><Relationship Id="rId22" Type="http://schemas.openxmlformats.org/officeDocument/2006/relationships/chart" Target="charts/chart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wawasan2018%20(2).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r>
              <a:rPr lang="id-ID"/>
              <a:t>Populasi</a:t>
            </a:r>
            <a:endParaRPr lang="en-US"/>
          </a:p>
        </c:rich>
      </c:tx>
      <c:layout>
        <c:manualLayout>
          <c:xMode val="edge"/>
          <c:yMode val="edge"/>
          <c:x val="8.1196121133937996E-2"/>
          <c:y val="0.10730396671349533"/>
        </c:manualLayout>
      </c:layout>
      <c:overlay val="0"/>
      <c:spPr>
        <a:noFill/>
        <a:ln>
          <a:noFill/>
        </a:ln>
        <a:effectLst/>
      </c:spPr>
      <c:txPr>
        <a:bodyPr rot="0" spcFirstLastPara="1" vertOverflow="ellipsis" vert="horz" wrap="square" anchor="ctr" anchorCtr="1"/>
        <a:lstStyle/>
        <a:p>
          <a:pPr>
            <a:defRPr sz="960" b="1" i="0" u="none" strike="noStrike" kern="1200" cap="none" spc="2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radarChart>
        <c:radarStyle val="marker"/>
        <c:varyColors val="0"/>
        <c:ser>
          <c:idx val="0"/>
          <c:order val="0"/>
          <c:tx>
            <c:strRef>
              <c:f>'Hasil Penilaian Resiliensi'!$AL$1</c:f>
              <c:strCache>
                <c:ptCount val="1"/>
              </c:strCache>
            </c:strRef>
          </c:tx>
          <c:spPr>
            <a:ln w="15875" cap="rnd">
              <a:solidFill>
                <a:schemeClr val="accent1"/>
              </a:solidFill>
              <a:round/>
            </a:ln>
            <a:effectLst>
              <a:outerShdw blurRad="40000" dist="20000" dir="5400000" rotWithShape="0">
                <a:srgbClr val="000000">
                  <a:alpha val="38000"/>
                </a:srgbClr>
              </a:outerShdw>
            </a:effectLst>
          </c:spPr>
          <c:marker>
            <c:symbol val="circle"/>
            <c:size val="4"/>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'Hasil Penilaian Resiliensi'!$A$2:$AK$6</c:f>
              <c:strCache>
                <c:ptCount val="5"/>
                <c:pt idx="0">
                  <c:v>Pertumbuhan Penduduk</c:v>
                </c:pt>
                <c:pt idx="1">
                  <c:v>Jumlah Penduduk Usia &lt; 14 Tahun </c:v>
                </c:pt>
                <c:pt idx="2">
                  <c:v>Jumlah Penduduk Usia &gt; 65 Tahun </c:v>
                </c:pt>
                <c:pt idx="3">
                  <c:v>Jumlah Penduduk Pemukiman Informal</c:v>
                </c:pt>
                <c:pt idx="4">
                  <c:v>Kepadatan Penduduk maks per km</c:v>
                </c:pt>
              </c:strCache>
            </c:strRef>
          </c:cat>
          <c:val>
            <c:numRef>
              <c:f>'Hasil Penilaian Resiliensi'!$AL$2:$AL$6</c:f>
            </c:numRef>
          </c:val>
          <c:extLst>
            <c:ext xmlns:c16="http://schemas.microsoft.com/office/drawing/2014/chart" uri="{C3380CC4-5D6E-409C-BE32-E72D297353CC}">
              <c16:uniqueId val="{00000000-7E46-4F44-A2BF-3E8ADADDF3BD}"/>
            </c:ext>
          </c:extLst>
        </c:ser>
        <c:ser>
          <c:idx val="1"/>
          <c:order val="1"/>
          <c:tx>
            <c:strRef>
              <c:f>'Hasil Penilaian Resiliensi'!$AM$1</c:f>
              <c:strCache>
                <c:ptCount val="1"/>
              </c:strCache>
            </c:strRef>
          </c:tx>
          <c:spPr>
            <a:ln w="15875" cap="rnd">
              <a:solidFill>
                <a:schemeClr val="accent2"/>
              </a:solidFill>
              <a:round/>
            </a:ln>
            <a:effectLst>
              <a:outerShdw blurRad="40000" dist="20000" dir="5400000" rotWithShape="0">
                <a:srgbClr val="000000">
                  <a:alpha val="38000"/>
                </a:srgbClr>
              </a:outerShdw>
            </a:effectLst>
          </c:spPr>
          <c:marker>
            <c:symbol val="circle"/>
            <c:size val="4"/>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'Hasil Penilaian Resiliensi'!$A$2:$AK$6</c:f>
              <c:strCache>
                <c:ptCount val="5"/>
                <c:pt idx="0">
                  <c:v>Pertumbuhan Penduduk</c:v>
                </c:pt>
                <c:pt idx="1">
                  <c:v>Jumlah Penduduk Usia &lt; 14 Tahun </c:v>
                </c:pt>
                <c:pt idx="2">
                  <c:v>Jumlah Penduduk Usia &gt; 65 Tahun </c:v>
                </c:pt>
                <c:pt idx="3">
                  <c:v>Jumlah Penduduk Pemukiman Informal</c:v>
                </c:pt>
                <c:pt idx="4">
                  <c:v>Kepadatan Penduduk maks per km</c:v>
                </c:pt>
              </c:strCache>
            </c:strRef>
          </c:cat>
          <c:val>
            <c:numRef>
              <c:f>'Hasil Penilaian Resiliensi'!$AM$2:$AM$6</c:f>
            </c:numRef>
          </c:val>
          <c:extLst>
            <c:ext xmlns:c16="http://schemas.microsoft.com/office/drawing/2014/chart" uri="{C3380CC4-5D6E-409C-BE32-E72D297353CC}">
              <c16:uniqueId val="{00000001-7E46-4F44-A2BF-3E8ADADDF3BD}"/>
            </c:ext>
          </c:extLst>
        </c:ser>
        <c:ser>
          <c:idx val="2"/>
          <c:order val="2"/>
          <c:tx>
            <c:strRef>
              <c:f>'Hasil Penilaian Resiliensi'!$AN$1</c:f>
              <c:strCache>
                <c:ptCount val="1"/>
              </c:strCache>
            </c:strRef>
          </c:tx>
          <c:spPr>
            <a:ln w="15875" cap="rnd">
              <a:solidFill>
                <a:schemeClr val="accent3"/>
              </a:solidFill>
              <a:round/>
            </a:ln>
            <a:effectLst>
              <a:outerShdw blurRad="40000" dist="20000" dir="5400000" rotWithShape="0">
                <a:srgbClr val="000000">
                  <a:alpha val="38000"/>
                </a:srgbClr>
              </a:outerShdw>
            </a:effectLst>
          </c:spPr>
          <c:marker>
            <c:symbol val="circle"/>
            <c:size val="4"/>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'Hasil Penilaian Resiliensi'!$A$2:$AK$6</c:f>
              <c:strCache>
                <c:ptCount val="5"/>
                <c:pt idx="0">
                  <c:v>Pertumbuhan Penduduk</c:v>
                </c:pt>
                <c:pt idx="1">
                  <c:v>Jumlah Penduduk Usia &lt; 14 Tahun </c:v>
                </c:pt>
                <c:pt idx="2">
                  <c:v>Jumlah Penduduk Usia &gt; 65 Tahun </c:v>
                </c:pt>
                <c:pt idx="3">
                  <c:v>Jumlah Penduduk Pemukiman Informal</c:v>
                </c:pt>
                <c:pt idx="4">
                  <c:v>Kepadatan Penduduk maks per km</c:v>
                </c:pt>
              </c:strCache>
            </c:strRef>
          </c:cat>
          <c:val>
            <c:numRef>
              <c:f>'Hasil Penilaian Resiliensi'!$AN$2:$AN$6</c:f>
            </c:numRef>
          </c:val>
          <c:extLst>
            <c:ext xmlns:c16="http://schemas.microsoft.com/office/drawing/2014/chart" uri="{C3380CC4-5D6E-409C-BE32-E72D297353CC}">
              <c16:uniqueId val="{00000002-7E46-4F44-A2BF-3E8ADADDF3BD}"/>
            </c:ext>
          </c:extLst>
        </c:ser>
        <c:ser>
          <c:idx val="3"/>
          <c:order val="3"/>
          <c:tx>
            <c:strRef>
              <c:f>'Hasil Penilaian Resiliensi'!$AO$1</c:f>
              <c:strCache>
                <c:ptCount val="1"/>
                <c:pt idx="0">
                  <c:v>Nilai Resiliensi</c:v>
                </c:pt>
              </c:strCache>
            </c:strRef>
          </c:tx>
          <c:spPr>
            <a:ln w="15875" cap="rnd">
              <a:solidFill>
                <a:schemeClr val="accent4"/>
              </a:solidFill>
              <a:round/>
            </a:ln>
            <a:effectLst>
              <a:outerShdw blurRad="40000" dist="20000" dir="5400000" rotWithShape="0">
                <a:srgbClr val="000000">
                  <a:alpha val="38000"/>
                </a:srgbClr>
              </a:outerShdw>
            </a:effectLst>
          </c:spPr>
          <c:marker>
            <c:symbol val="none"/>
          </c:marker>
          <c:dLbls>
            <c:dLbl>
              <c:idx val="2"/>
              <c:layout>
                <c:manualLayout>
                  <c:x val="2.8855327340967952E-2"/>
                  <c:y val="-6.58747860366202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46-4F44-A2BF-3E8ADADDF3BD}"/>
                </c:ext>
              </c:extLst>
            </c:dLbl>
            <c:dLbl>
              <c:idx val="3"/>
              <c:layout>
                <c:manualLayout>
                  <c:x val="2.5140879242863557E-2"/>
                  <c:y val="-1.7883787857205813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E46-4F44-A2BF-3E8ADADDF3BD}"/>
                </c:ext>
              </c:extLst>
            </c:dLbl>
            <c:dLbl>
              <c:idx val="4"/>
              <c:layout>
                <c:manualLayout>
                  <c:x val="-8.6565982022904393E-3"/>
                  <c:y val="7.465809084150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E46-4F44-A2BF-3E8ADADDF3BD}"/>
                </c:ext>
              </c:extLst>
            </c:dLbl>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'Hasil Penilaian Resiliensi'!$A$2:$AK$6</c:f>
              <c:strCache>
                <c:ptCount val="5"/>
                <c:pt idx="0">
                  <c:v>Pertumbuhan Penduduk</c:v>
                </c:pt>
                <c:pt idx="1">
                  <c:v>Jumlah Penduduk Usia &lt; 14 Tahun </c:v>
                </c:pt>
                <c:pt idx="2">
                  <c:v>Jumlah Penduduk Usia &gt; 65 Tahun </c:v>
                </c:pt>
                <c:pt idx="3">
                  <c:v>Jumlah Penduduk Pemukiman Informal</c:v>
                </c:pt>
                <c:pt idx="4">
                  <c:v>Kepadatan Penduduk maks per km</c:v>
                </c:pt>
              </c:strCache>
            </c:strRef>
          </c:cat>
          <c:val>
            <c:numRef>
              <c:f>'Hasil Penilaian Resiliensi'!$AO$2:$AO$6</c:f>
              <c:numCache>
                <c:formatCode>0.00</c:formatCode>
                <c:ptCount val="5"/>
                <c:pt idx="0">
                  <c:v>3.1304347826086958</c:v>
                </c:pt>
                <c:pt idx="1">
                  <c:v>2.8333333333333335</c:v>
                </c:pt>
                <c:pt idx="2">
                  <c:v>3.9622641509433962</c:v>
                </c:pt>
                <c:pt idx="3">
                  <c:v>4.1698113207547172</c:v>
                </c:pt>
                <c:pt idx="4">
                  <c:v>4.3275862068965516</c:v>
                </c:pt>
              </c:numCache>
            </c:numRef>
          </c:val>
          <c:extLst>
            <c:ext xmlns:c16="http://schemas.microsoft.com/office/drawing/2014/chart" uri="{C3380CC4-5D6E-409C-BE32-E72D297353CC}">
              <c16:uniqueId val="{00000006-7E46-4F44-A2BF-3E8ADADDF3BD}"/>
            </c:ext>
          </c:extLst>
        </c:ser>
        <c:dLbls>
          <c:showLegendKey val="0"/>
          <c:showVal val="1"/>
          <c:showCatName val="0"/>
          <c:showSerName val="0"/>
          <c:showPercent val="0"/>
          <c:showBubbleSize val="0"/>
        </c:dLbls>
        <c:axId val="586829344"/>
        <c:axId val="586827048"/>
      </c:radarChart>
      <c:catAx>
        <c:axId val="58682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86827048"/>
        <c:crosses val="autoZero"/>
        <c:auto val="1"/>
        <c:lblAlgn val="ctr"/>
        <c:lblOffset val="100"/>
        <c:noMultiLvlLbl val="0"/>
      </c:catAx>
      <c:valAx>
        <c:axId val="58682704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86829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a:t>Kesehatan</a:t>
            </a:r>
            <a:endParaRPr lang="en-US"/>
          </a:p>
        </c:rich>
      </c:tx>
      <c:overlay val="0"/>
      <c:spPr>
        <a:noFill/>
        <a:ln>
          <a:noFill/>
        </a:ln>
        <a:effectLst/>
      </c:spPr>
      <c:txPr>
        <a:bodyPr rot="0" spcFirstLastPara="1" vertOverflow="ellipsis" vert="horz" wrap="square" anchor="ctr" anchorCtr="1"/>
        <a:lstStyle/>
        <a:p>
          <a:pPr>
            <a:defRPr sz="96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radarChart>
        <c:radarStyle val="marker"/>
        <c:varyColors val="0"/>
        <c:ser>
          <c:idx val="0"/>
          <c:order val="0"/>
          <c:tx>
            <c:strRef>
              <c:f>'Hasil Penilaian Resiliensi'!$AL$8</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Resiliensi'!$A$9:$AK$13</c:f>
              <c:strCache>
                <c:ptCount val="5"/>
                <c:pt idx="0">
                  <c:v>Waterborne disease</c:v>
                </c:pt>
                <c:pt idx="1">
                  <c:v>Akses fasilitas kesehatan </c:v>
                </c:pt>
                <c:pt idx="2">
                  <c:v>Keberfungsian Layanan kesehatan pasca banjir</c:v>
                </c:pt>
                <c:pt idx="3">
                  <c:v>Kapasitas tampung fasilitas kesehatan saat banjir</c:v>
                </c:pt>
                <c:pt idx="4">
                  <c:v>Kemampuan sistem layanan kesehatan persiapan banjir</c:v>
                </c:pt>
              </c:strCache>
            </c:strRef>
          </c:cat>
          <c:val>
            <c:numRef>
              <c:f>'Hasil Penilaian Resiliensi'!$AL$9:$AL$13</c:f>
            </c:numRef>
          </c:val>
          <c:extLst>
            <c:ext xmlns:c16="http://schemas.microsoft.com/office/drawing/2014/chart" uri="{C3380CC4-5D6E-409C-BE32-E72D297353CC}">
              <c16:uniqueId val="{00000000-B443-4218-BBA3-D4557B264419}"/>
            </c:ext>
          </c:extLst>
        </c:ser>
        <c:ser>
          <c:idx val="1"/>
          <c:order val="1"/>
          <c:tx>
            <c:strRef>
              <c:f>'Hasil Penilaian Resiliensi'!$AM$8</c:f>
              <c:strCache>
                <c:ptCount val="1"/>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Resiliensi'!$A$9:$AK$13</c:f>
              <c:strCache>
                <c:ptCount val="5"/>
                <c:pt idx="0">
                  <c:v>Waterborne disease</c:v>
                </c:pt>
                <c:pt idx="1">
                  <c:v>Akses fasilitas kesehatan </c:v>
                </c:pt>
                <c:pt idx="2">
                  <c:v>Keberfungsian Layanan kesehatan pasca banjir</c:v>
                </c:pt>
                <c:pt idx="3">
                  <c:v>Kapasitas tampung fasilitas kesehatan saat banjir</c:v>
                </c:pt>
                <c:pt idx="4">
                  <c:v>Kemampuan sistem layanan kesehatan persiapan banjir</c:v>
                </c:pt>
              </c:strCache>
            </c:strRef>
          </c:cat>
          <c:val>
            <c:numRef>
              <c:f>'Hasil Penilaian Resiliensi'!$AM$9:$AM$13</c:f>
            </c:numRef>
          </c:val>
          <c:extLst>
            <c:ext xmlns:c16="http://schemas.microsoft.com/office/drawing/2014/chart" uri="{C3380CC4-5D6E-409C-BE32-E72D297353CC}">
              <c16:uniqueId val="{00000001-B443-4218-BBA3-D4557B264419}"/>
            </c:ext>
          </c:extLst>
        </c:ser>
        <c:ser>
          <c:idx val="2"/>
          <c:order val="2"/>
          <c:tx>
            <c:strRef>
              <c:f>'Hasil Penilaian Resiliensi'!$AN$8</c:f>
              <c:strCache>
                <c:ptCount val="1"/>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Resiliensi'!$A$9:$AK$13</c:f>
              <c:strCache>
                <c:ptCount val="5"/>
                <c:pt idx="0">
                  <c:v>Waterborne disease</c:v>
                </c:pt>
                <c:pt idx="1">
                  <c:v>Akses fasilitas kesehatan </c:v>
                </c:pt>
                <c:pt idx="2">
                  <c:v>Keberfungsian Layanan kesehatan pasca banjir</c:v>
                </c:pt>
                <c:pt idx="3">
                  <c:v>Kapasitas tampung fasilitas kesehatan saat banjir</c:v>
                </c:pt>
                <c:pt idx="4">
                  <c:v>Kemampuan sistem layanan kesehatan persiapan banjir</c:v>
                </c:pt>
              </c:strCache>
            </c:strRef>
          </c:cat>
          <c:val>
            <c:numRef>
              <c:f>'Hasil Penilaian Resiliensi'!$AN$9:$AN$13</c:f>
            </c:numRef>
          </c:val>
          <c:extLst>
            <c:ext xmlns:c16="http://schemas.microsoft.com/office/drawing/2014/chart" uri="{C3380CC4-5D6E-409C-BE32-E72D297353CC}">
              <c16:uniqueId val="{00000002-B443-4218-BBA3-D4557B264419}"/>
            </c:ext>
          </c:extLst>
        </c:ser>
        <c:ser>
          <c:idx val="3"/>
          <c:order val="3"/>
          <c:tx>
            <c:strRef>
              <c:f>'Hasil Penilaian Resiliensi'!$AO$8</c:f>
              <c:strCache>
                <c:ptCount val="1"/>
                <c:pt idx="0">
                  <c:v>Nilai Resiliensi</c:v>
                </c:pt>
              </c:strCache>
            </c:strRef>
          </c:tx>
          <c:spPr>
            <a:ln w="28575" cap="rnd">
              <a:solidFill>
                <a:schemeClr val="accent4"/>
              </a:solidFill>
              <a:round/>
            </a:ln>
            <a:effectLst/>
          </c:spPr>
          <c:marker>
            <c:symbol val="none"/>
          </c:marker>
          <c:dLbls>
            <c:dLbl>
              <c:idx val="1"/>
              <c:layout>
                <c:manualLayout>
                  <c:x val="0"/>
                  <c:y val="-8.7962962962963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43-4218-BBA3-D4557B264419}"/>
                </c:ext>
              </c:extLst>
            </c:dLbl>
            <c:dLbl>
              <c:idx val="3"/>
              <c:layout>
                <c:manualLayout>
                  <c:x val="1.3888888888888888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43-4218-BBA3-D4557B264419}"/>
                </c:ext>
              </c:extLst>
            </c:dLbl>
            <c:dLbl>
              <c:idx val="4"/>
              <c:layout>
                <c:manualLayout>
                  <c:x val="1.388888888888888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43-4218-BBA3-D4557B264419}"/>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Resiliensi'!$A$9:$AK$13</c:f>
              <c:strCache>
                <c:ptCount val="5"/>
                <c:pt idx="0">
                  <c:v>Waterborne disease</c:v>
                </c:pt>
                <c:pt idx="1">
                  <c:v>Akses fasilitas kesehatan </c:v>
                </c:pt>
                <c:pt idx="2">
                  <c:v>Keberfungsian Layanan kesehatan pasca banjir</c:v>
                </c:pt>
                <c:pt idx="3">
                  <c:v>Kapasitas tampung fasilitas kesehatan saat banjir</c:v>
                </c:pt>
                <c:pt idx="4">
                  <c:v>Kemampuan sistem layanan kesehatan persiapan banjir</c:v>
                </c:pt>
              </c:strCache>
            </c:strRef>
          </c:cat>
          <c:val>
            <c:numRef>
              <c:f>'Hasil Penilaian Resiliensi'!$AO$9:$AO$13</c:f>
              <c:numCache>
                <c:formatCode>0.00</c:formatCode>
                <c:ptCount val="5"/>
                <c:pt idx="0">
                  <c:v>2.5636363636363635</c:v>
                </c:pt>
                <c:pt idx="1">
                  <c:v>3.4473684210526314</c:v>
                </c:pt>
                <c:pt idx="2">
                  <c:v>2.3035714285714284</c:v>
                </c:pt>
                <c:pt idx="3">
                  <c:v>2.0714285714285716</c:v>
                </c:pt>
                <c:pt idx="4">
                  <c:v>2.8947368421052633</c:v>
                </c:pt>
              </c:numCache>
            </c:numRef>
          </c:val>
          <c:extLst>
            <c:ext xmlns:c16="http://schemas.microsoft.com/office/drawing/2014/chart" uri="{C3380CC4-5D6E-409C-BE32-E72D297353CC}">
              <c16:uniqueId val="{00000006-B443-4218-BBA3-D4557B264419}"/>
            </c:ext>
          </c:extLst>
        </c:ser>
        <c:dLbls>
          <c:showLegendKey val="0"/>
          <c:showVal val="1"/>
          <c:showCatName val="0"/>
          <c:showSerName val="0"/>
          <c:showPercent val="0"/>
          <c:showBubbleSize val="0"/>
        </c:dLbls>
        <c:axId val="586834592"/>
        <c:axId val="586843448"/>
      </c:radarChart>
      <c:catAx>
        <c:axId val="5868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6843448"/>
        <c:crosses val="autoZero"/>
        <c:auto val="1"/>
        <c:lblAlgn val="ctr"/>
        <c:lblOffset val="100"/>
        <c:noMultiLvlLbl val="0"/>
      </c:catAx>
      <c:valAx>
        <c:axId val="58684344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86834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a:t>Pendidikan dan Kesadaran terhadap Bencana</a:t>
            </a:r>
            <a:endParaRPr lang="en-US"/>
          </a:p>
        </c:rich>
      </c:tx>
      <c:layout>
        <c:manualLayout>
          <c:xMode val="edge"/>
          <c:yMode val="edge"/>
          <c:x val="4.9096732795557922E-2"/>
          <c:y val="4.6681262622573452E-2"/>
        </c:manualLayout>
      </c:layout>
      <c:overlay val="0"/>
      <c:spPr>
        <a:noFill/>
        <a:ln>
          <a:noFill/>
        </a:ln>
        <a:effectLst/>
      </c:spPr>
      <c:txPr>
        <a:bodyPr rot="0" spcFirstLastPara="1" vertOverflow="ellipsis" vert="horz" wrap="square" anchor="ctr" anchorCtr="1"/>
        <a:lstStyle/>
        <a:p>
          <a:pPr>
            <a:defRPr sz="96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radarChart>
        <c:radarStyle val="marker"/>
        <c:varyColors val="0"/>
        <c:ser>
          <c:idx val="0"/>
          <c:order val="0"/>
          <c:tx>
            <c:strRef>
              <c:f>'Hasil Penilaian Resiliensi'!$AL$15</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Resiliensi'!$A$16:$AK$20</c:f>
              <c:strCache>
                <c:ptCount val="5"/>
                <c:pt idx="0">
                  <c:v>Angka melek huruf</c:v>
                </c:pt>
                <c:pt idx="1">
                  <c:v>Sadar Bencana </c:v>
                </c:pt>
                <c:pt idx="2">
                  <c:v>Pelatihan dari pemerintah </c:v>
                </c:pt>
                <c:pt idx="3">
                  <c:v>Akses internet</c:v>
                </c:pt>
                <c:pt idx="4">
                  <c:v>Berfungsinya sekolah pasca banjir </c:v>
                </c:pt>
              </c:strCache>
            </c:strRef>
          </c:cat>
          <c:val>
            <c:numRef>
              <c:f>'Hasil Penilaian Resiliensi'!$AL$16:$AL$20</c:f>
            </c:numRef>
          </c:val>
          <c:extLst>
            <c:ext xmlns:c16="http://schemas.microsoft.com/office/drawing/2014/chart" uri="{C3380CC4-5D6E-409C-BE32-E72D297353CC}">
              <c16:uniqueId val="{00000000-9BC4-446B-A69C-F1578DA32001}"/>
            </c:ext>
          </c:extLst>
        </c:ser>
        <c:ser>
          <c:idx val="1"/>
          <c:order val="1"/>
          <c:tx>
            <c:strRef>
              <c:f>'Hasil Penilaian Resiliensi'!$AM$15</c:f>
              <c:strCache>
                <c:ptCount val="1"/>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Resiliensi'!$A$16:$AK$20</c:f>
              <c:strCache>
                <c:ptCount val="5"/>
                <c:pt idx="0">
                  <c:v>Angka melek huruf</c:v>
                </c:pt>
                <c:pt idx="1">
                  <c:v>Sadar Bencana </c:v>
                </c:pt>
                <c:pt idx="2">
                  <c:v>Pelatihan dari pemerintah </c:v>
                </c:pt>
                <c:pt idx="3">
                  <c:v>Akses internet</c:v>
                </c:pt>
                <c:pt idx="4">
                  <c:v>Berfungsinya sekolah pasca banjir </c:v>
                </c:pt>
              </c:strCache>
            </c:strRef>
          </c:cat>
          <c:val>
            <c:numRef>
              <c:f>'Hasil Penilaian Resiliensi'!$AM$16:$AM$20</c:f>
            </c:numRef>
          </c:val>
          <c:extLst>
            <c:ext xmlns:c16="http://schemas.microsoft.com/office/drawing/2014/chart" uri="{C3380CC4-5D6E-409C-BE32-E72D297353CC}">
              <c16:uniqueId val="{00000001-9BC4-446B-A69C-F1578DA32001}"/>
            </c:ext>
          </c:extLst>
        </c:ser>
        <c:ser>
          <c:idx val="2"/>
          <c:order val="2"/>
          <c:tx>
            <c:strRef>
              <c:f>'Hasil Penilaian Resiliensi'!$AN$15</c:f>
              <c:strCache>
                <c:ptCount val="1"/>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Resiliensi'!$A$16:$AK$20</c:f>
              <c:strCache>
                <c:ptCount val="5"/>
                <c:pt idx="0">
                  <c:v>Angka melek huruf</c:v>
                </c:pt>
                <c:pt idx="1">
                  <c:v>Sadar Bencana </c:v>
                </c:pt>
                <c:pt idx="2">
                  <c:v>Pelatihan dari pemerintah </c:v>
                </c:pt>
                <c:pt idx="3">
                  <c:v>Akses internet</c:v>
                </c:pt>
                <c:pt idx="4">
                  <c:v>Berfungsinya sekolah pasca banjir </c:v>
                </c:pt>
              </c:strCache>
            </c:strRef>
          </c:cat>
          <c:val>
            <c:numRef>
              <c:f>'Hasil Penilaian Resiliensi'!$AN$16:$AN$20</c:f>
            </c:numRef>
          </c:val>
          <c:extLst>
            <c:ext xmlns:c16="http://schemas.microsoft.com/office/drawing/2014/chart" uri="{C3380CC4-5D6E-409C-BE32-E72D297353CC}">
              <c16:uniqueId val="{00000002-9BC4-446B-A69C-F1578DA32001}"/>
            </c:ext>
          </c:extLst>
        </c:ser>
        <c:ser>
          <c:idx val="3"/>
          <c:order val="3"/>
          <c:tx>
            <c:strRef>
              <c:f>'Hasil Penilaian Resiliensi'!$AO$15</c:f>
              <c:strCache>
                <c:ptCount val="1"/>
                <c:pt idx="0">
                  <c:v>Nilai Resiliensi</c:v>
                </c:pt>
              </c:strCache>
            </c:strRef>
          </c:tx>
          <c:spPr>
            <a:ln w="28575" cap="rnd">
              <a:solidFill>
                <a:schemeClr val="accent4"/>
              </a:solidFill>
              <a:round/>
            </a:ln>
            <a:effectLst/>
          </c:spPr>
          <c:marker>
            <c:symbol val="none"/>
          </c:marker>
          <c:dLbls>
            <c:dLbl>
              <c:idx val="0"/>
              <c:layout>
                <c:manualLayout>
                  <c:x val="1.123252159938715E-2"/>
                  <c:y val="2.0057923175785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C4-446B-A69C-F1578DA32001}"/>
                </c:ext>
              </c:extLst>
            </c:dLbl>
            <c:dLbl>
              <c:idx val="1"/>
              <c:layout>
                <c:manualLayout>
                  <c:x val="2.2808215799672866E-2"/>
                  <c:y val="-0.10781122426553133"/>
                </c:manualLayout>
              </c:layout>
              <c:showLegendKey val="0"/>
              <c:showVal val="1"/>
              <c:showCatName val="0"/>
              <c:showSerName val="0"/>
              <c:showPercent val="0"/>
              <c:showBubbleSize val="0"/>
              <c:extLst>
                <c:ext xmlns:c15="http://schemas.microsoft.com/office/drawing/2012/chart" uri="{CE6537A1-D6FC-4f65-9D91-7224C49458BB}">
                  <c15:layout>
                    <c:manualLayout>
                      <c:w val="0.1144576377952756"/>
                      <c:h val="0.10703412073490813"/>
                    </c:manualLayout>
                  </c15:layout>
                </c:ext>
                <c:ext xmlns:c16="http://schemas.microsoft.com/office/drawing/2014/chart" uri="{C3380CC4-5D6E-409C-BE32-E72D297353CC}">
                  <c16:uniqueId val="{00000004-9BC4-446B-A69C-F1578DA32001}"/>
                </c:ext>
              </c:extLst>
            </c:dLbl>
            <c:dLbl>
              <c:idx val="2"/>
              <c:layout>
                <c:manualLayout>
                  <c:x val="3.9313825597855387E-2"/>
                  <c:y val="-0.105304096672872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C4-446B-A69C-F1578DA32001}"/>
                </c:ext>
              </c:extLst>
            </c:dLbl>
            <c:dLbl>
              <c:idx val="3"/>
              <c:layout>
                <c:manualLayout>
                  <c:x val="-4.2121955997702194E-2"/>
                  <c:y val="-5.5159288733409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BC4-446B-A69C-F1578DA32001}"/>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Resiliensi'!$A$16:$AK$20</c:f>
              <c:strCache>
                <c:ptCount val="5"/>
                <c:pt idx="0">
                  <c:v>Angka melek huruf</c:v>
                </c:pt>
                <c:pt idx="1">
                  <c:v>Sadar Bencana </c:v>
                </c:pt>
                <c:pt idx="2">
                  <c:v>Pelatihan dari pemerintah </c:v>
                </c:pt>
                <c:pt idx="3">
                  <c:v>Akses internet</c:v>
                </c:pt>
                <c:pt idx="4">
                  <c:v>Berfungsinya sekolah pasca banjir </c:v>
                </c:pt>
              </c:strCache>
            </c:strRef>
          </c:cat>
          <c:val>
            <c:numRef>
              <c:f>'Hasil Penilaian Resiliensi'!$AO$16:$AO$20</c:f>
              <c:numCache>
                <c:formatCode>0.00</c:formatCode>
                <c:ptCount val="5"/>
                <c:pt idx="0">
                  <c:v>4.2448979591836737</c:v>
                </c:pt>
                <c:pt idx="1">
                  <c:v>3.9285714285714284</c:v>
                </c:pt>
                <c:pt idx="2">
                  <c:v>4.241935483870968</c:v>
                </c:pt>
                <c:pt idx="3">
                  <c:v>4.3703703703703702</c:v>
                </c:pt>
                <c:pt idx="4">
                  <c:v>3.4761904761904763</c:v>
                </c:pt>
              </c:numCache>
            </c:numRef>
          </c:val>
          <c:extLst>
            <c:ext xmlns:c16="http://schemas.microsoft.com/office/drawing/2014/chart" uri="{C3380CC4-5D6E-409C-BE32-E72D297353CC}">
              <c16:uniqueId val="{00000007-9BC4-446B-A69C-F1578DA32001}"/>
            </c:ext>
          </c:extLst>
        </c:ser>
        <c:dLbls>
          <c:showLegendKey val="0"/>
          <c:showVal val="1"/>
          <c:showCatName val="0"/>
          <c:showSerName val="0"/>
          <c:showPercent val="0"/>
          <c:showBubbleSize val="0"/>
        </c:dLbls>
        <c:axId val="587539328"/>
        <c:axId val="587544576"/>
      </c:radarChart>
      <c:catAx>
        <c:axId val="58753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7544576"/>
        <c:crosses val="autoZero"/>
        <c:auto val="1"/>
        <c:lblAlgn val="ctr"/>
        <c:lblOffset val="100"/>
        <c:noMultiLvlLbl val="0"/>
      </c:catAx>
      <c:valAx>
        <c:axId val="58754457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8753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id-ID"/>
              <a:t>Modal Sosial</a:t>
            </a:r>
            <a:endParaRPr lang="en-US"/>
          </a:p>
        </c:rich>
      </c:tx>
      <c:overlay val="0"/>
      <c:spPr>
        <a:noFill/>
        <a:ln>
          <a:noFill/>
        </a:ln>
        <a:effectLst/>
      </c:spPr>
      <c:txPr>
        <a:bodyPr rot="0" spcFirstLastPara="1" vertOverflow="ellipsis" vert="horz" wrap="square" anchor="ctr" anchorCtr="1"/>
        <a:lstStyle/>
        <a:p>
          <a:pPr>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radarChart>
        <c:radarStyle val="marker"/>
        <c:varyColors val="0"/>
        <c:ser>
          <c:idx val="0"/>
          <c:order val="0"/>
          <c:tx>
            <c:strRef>
              <c:f>'Hasil Penilaian Resiliensi'!$AL$22</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Resiliensi'!$A$23:$AK$27</c:f>
              <c:strCache>
                <c:ptCount val="5"/>
                <c:pt idx="0">
                  <c:v>Partisipasi kegiatan komunitas</c:v>
                </c:pt>
                <c:pt idx="1">
                  <c:v>Partisipasi kelompok sosial </c:v>
                </c:pt>
                <c:pt idx="2">
                  <c:v>Partisipasi dalam berpendapat</c:v>
                </c:pt>
                <c:pt idx="3">
                  <c:v>Partisipasi dalam pengambilan keputusan</c:v>
                </c:pt>
                <c:pt idx="4">
                  <c:v>Keberbauran</c:v>
                </c:pt>
              </c:strCache>
            </c:strRef>
          </c:cat>
          <c:val>
            <c:numRef>
              <c:f>'Hasil Penilaian Resiliensi'!$AL$23:$AL$27</c:f>
            </c:numRef>
          </c:val>
          <c:extLst>
            <c:ext xmlns:c16="http://schemas.microsoft.com/office/drawing/2014/chart" uri="{C3380CC4-5D6E-409C-BE32-E72D297353CC}">
              <c16:uniqueId val="{00000000-1B6D-4EC8-83E2-C28C2C45FE06}"/>
            </c:ext>
          </c:extLst>
        </c:ser>
        <c:ser>
          <c:idx val="1"/>
          <c:order val="1"/>
          <c:tx>
            <c:strRef>
              <c:f>'Hasil Penilaian Resiliensi'!$AM$22</c:f>
              <c:strCache>
                <c:ptCount val="1"/>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Resiliensi'!$A$23:$AK$27</c:f>
              <c:strCache>
                <c:ptCount val="5"/>
                <c:pt idx="0">
                  <c:v>Partisipasi kegiatan komunitas</c:v>
                </c:pt>
                <c:pt idx="1">
                  <c:v>Partisipasi kelompok sosial </c:v>
                </c:pt>
                <c:pt idx="2">
                  <c:v>Partisipasi dalam berpendapat</c:v>
                </c:pt>
                <c:pt idx="3">
                  <c:v>Partisipasi dalam pengambilan keputusan</c:v>
                </c:pt>
                <c:pt idx="4">
                  <c:v>Keberbauran</c:v>
                </c:pt>
              </c:strCache>
            </c:strRef>
          </c:cat>
          <c:val>
            <c:numRef>
              <c:f>'Hasil Penilaian Resiliensi'!$AM$23:$AM$27</c:f>
            </c:numRef>
          </c:val>
          <c:extLst>
            <c:ext xmlns:c16="http://schemas.microsoft.com/office/drawing/2014/chart" uri="{C3380CC4-5D6E-409C-BE32-E72D297353CC}">
              <c16:uniqueId val="{00000001-1B6D-4EC8-83E2-C28C2C45FE06}"/>
            </c:ext>
          </c:extLst>
        </c:ser>
        <c:ser>
          <c:idx val="2"/>
          <c:order val="2"/>
          <c:tx>
            <c:strRef>
              <c:f>'Hasil Penilaian Resiliensi'!$AN$22</c:f>
              <c:strCache>
                <c:ptCount val="1"/>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Resiliensi'!$A$23:$AK$27</c:f>
              <c:strCache>
                <c:ptCount val="5"/>
                <c:pt idx="0">
                  <c:v>Partisipasi kegiatan komunitas</c:v>
                </c:pt>
                <c:pt idx="1">
                  <c:v>Partisipasi kelompok sosial </c:v>
                </c:pt>
                <c:pt idx="2">
                  <c:v>Partisipasi dalam berpendapat</c:v>
                </c:pt>
                <c:pt idx="3">
                  <c:v>Partisipasi dalam pengambilan keputusan</c:v>
                </c:pt>
                <c:pt idx="4">
                  <c:v>Keberbauran</c:v>
                </c:pt>
              </c:strCache>
            </c:strRef>
          </c:cat>
          <c:val>
            <c:numRef>
              <c:f>'Hasil Penilaian Resiliensi'!$AN$23:$AN$27</c:f>
            </c:numRef>
          </c:val>
          <c:extLst>
            <c:ext xmlns:c16="http://schemas.microsoft.com/office/drawing/2014/chart" uri="{C3380CC4-5D6E-409C-BE32-E72D297353CC}">
              <c16:uniqueId val="{00000002-1B6D-4EC8-83E2-C28C2C45FE06}"/>
            </c:ext>
          </c:extLst>
        </c:ser>
        <c:ser>
          <c:idx val="3"/>
          <c:order val="3"/>
          <c:tx>
            <c:strRef>
              <c:f>'Hasil Penilaian Resiliensi'!$AO$22</c:f>
              <c:strCache>
                <c:ptCount val="1"/>
                <c:pt idx="0">
                  <c:v>Nilai Resiliensi</c:v>
                </c:pt>
              </c:strCache>
            </c:strRef>
          </c:tx>
          <c:spPr>
            <a:ln w="28575" cap="rnd">
              <a:solidFill>
                <a:schemeClr val="accent4"/>
              </a:solidFill>
              <a:round/>
            </a:ln>
            <a:effectLst/>
          </c:spPr>
          <c:marker>
            <c:symbol val="none"/>
          </c:marker>
          <c:dLbls>
            <c:dLbl>
              <c:idx val="3"/>
              <c:layout>
                <c:manualLayout>
                  <c:x val="3.0555555555555555E-2"/>
                  <c:y val="3.56797555314657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6D-4EC8-83E2-C28C2C45FE06}"/>
                </c:ext>
              </c:extLst>
            </c:dLbl>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Resiliensi'!$A$23:$AK$27</c:f>
              <c:strCache>
                <c:ptCount val="5"/>
                <c:pt idx="0">
                  <c:v>Partisipasi kegiatan komunitas</c:v>
                </c:pt>
                <c:pt idx="1">
                  <c:v>Partisipasi kelompok sosial </c:v>
                </c:pt>
                <c:pt idx="2">
                  <c:v>Partisipasi dalam berpendapat</c:v>
                </c:pt>
                <c:pt idx="3">
                  <c:v>Partisipasi dalam pengambilan keputusan</c:v>
                </c:pt>
                <c:pt idx="4">
                  <c:v>Keberbauran</c:v>
                </c:pt>
              </c:strCache>
            </c:strRef>
          </c:cat>
          <c:val>
            <c:numRef>
              <c:f>'Hasil Penilaian Resiliensi'!$AO$23:$AO$27</c:f>
              <c:numCache>
                <c:formatCode>0.00</c:formatCode>
                <c:ptCount val="5"/>
                <c:pt idx="0">
                  <c:v>4.068965517241379</c:v>
                </c:pt>
                <c:pt idx="1">
                  <c:v>4.0784313725490193</c:v>
                </c:pt>
                <c:pt idx="2">
                  <c:v>4.0199999999999996</c:v>
                </c:pt>
                <c:pt idx="3">
                  <c:v>4.2068965517241379</c:v>
                </c:pt>
                <c:pt idx="4">
                  <c:v>4.0566037735849054</c:v>
                </c:pt>
              </c:numCache>
            </c:numRef>
          </c:val>
          <c:extLst>
            <c:ext xmlns:c16="http://schemas.microsoft.com/office/drawing/2014/chart" uri="{C3380CC4-5D6E-409C-BE32-E72D297353CC}">
              <c16:uniqueId val="{00000004-1B6D-4EC8-83E2-C28C2C45FE06}"/>
            </c:ext>
          </c:extLst>
        </c:ser>
        <c:dLbls>
          <c:showLegendKey val="0"/>
          <c:showVal val="1"/>
          <c:showCatName val="0"/>
          <c:showSerName val="0"/>
          <c:showPercent val="0"/>
          <c:showBubbleSize val="0"/>
        </c:dLbls>
        <c:axId val="583950640"/>
        <c:axId val="583952608"/>
      </c:radarChart>
      <c:catAx>
        <c:axId val="58395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83952608"/>
        <c:crosses val="autoZero"/>
        <c:auto val="1"/>
        <c:lblAlgn val="ctr"/>
        <c:lblOffset val="100"/>
        <c:noMultiLvlLbl val="0"/>
      </c:catAx>
      <c:valAx>
        <c:axId val="58395260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83950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id-ID"/>
              <a:t>Kebersatuan Sosial dan Kesiapsiagaan</a:t>
            </a:r>
            <a:endParaRPr lang="en-US"/>
          </a:p>
        </c:rich>
      </c:tx>
      <c:layout>
        <c:manualLayout>
          <c:xMode val="edge"/>
          <c:yMode val="edge"/>
          <c:x val="0.13246522309711287"/>
          <c:y val="2.3148148148148147E-2"/>
        </c:manualLayout>
      </c:layout>
      <c:overlay val="0"/>
      <c:spPr>
        <a:noFill/>
        <a:ln>
          <a:noFill/>
        </a:ln>
        <a:effectLst/>
      </c:spPr>
      <c:txPr>
        <a:bodyPr rot="0" spcFirstLastPara="1" vertOverflow="ellipsis" vert="horz" wrap="square" anchor="ctr" anchorCtr="1"/>
        <a:lstStyle/>
        <a:p>
          <a:pPr>
            <a:defRPr sz="96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radarChart>
        <c:radarStyle val="marker"/>
        <c:varyColors val="0"/>
        <c:ser>
          <c:idx val="0"/>
          <c:order val="0"/>
          <c:tx>
            <c:strRef>
              <c:f>'Hasil Penilaian Resiliensi'!$AL$29</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Resiliensi'!$A$30:$AK$34</c:f>
              <c:strCache>
                <c:ptCount val="5"/>
                <c:pt idx="0">
                  <c:v>Kesiapsiagaan </c:v>
                </c:pt>
                <c:pt idx="1">
                  <c:v>Partisipasi relawan </c:v>
                </c:pt>
                <c:pt idx="2">
                  <c:v>Tersedianya shelters</c:v>
                </c:pt>
                <c:pt idx="3">
                  <c:v>Dukungan NGO/CBOs</c:v>
                </c:pt>
                <c:pt idx="4">
                  <c:v>Penduduk terevakuasi</c:v>
                </c:pt>
              </c:strCache>
            </c:strRef>
          </c:cat>
          <c:val>
            <c:numRef>
              <c:f>'Hasil Penilaian Resiliensi'!$AL$30:$AL$34</c:f>
            </c:numRef>
          </c:val>
          <c:extLst>
            <c:ext xmlns:c16="http://schemas.microsoft.com/office/drawing/2014/chart" uri="{C3380CC4-5D6E-409C-BE32-E72D297353CC}">
              <c16:uniqueId val="{00000000-7D15-4AD2-BA47-0D3B0655EF00}"/>
            </c:ext>
          </c:extLst>
        </c:ser>
        <c:ser>
          <c:idx val="1"/>
          <c:order val="1"/>
          <c:tx>
            <c:strRef>
              <c:f>'Hasil Penilaian Resiliensi'!$AM$29</c:f>
              <c:strCache>
                <c:ptCount val="1"/>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Resiliensi'!$A$30:$AK$34</c:f>
              <c:strCache>
                <c:ptCount val="5"/>
                <c:pt idx="0">
                  <c:v>Kesiapsiagaan </c:v>
                </c:pt>
                <c:pt idx="1">
                  <c:v>Partisipasi relawan </c:v>
                </c:pt>
                <c:pt idx="2">
                  <c:v>Tersedianya shelters</c:v>
                </c:pt>
                <c:pt idx="3">
                  <c:v>Dukungan NGO/CBOs</c:v>
                </c:pt>
                <c:pt idx="4">
                  <c:v>Penduduk terevakuasi</c:v>
                </c:pt>
              </c:strCache>
            </c:strRef>
          </c:cat>
          <c:val>
            <c:numRef>
              <c:f>'Hasil Penilaian Resiliensi'!$AM$30:$AM$34</c:f>
            </c:numRef>
          </c:val>
          <c:extLst>
            <c:ext xmlns:c16="http://schemas.microsoft.com/office/drawing/2014/chart" uri="{C3380CC4-5D6E-409C-BE32-E72D297353CC}">
              <c16:uniqueId val="{00000001-7D15-4AD2-BA47-0D3B0655EF00}"/>
            </c:ext>
          </c:extLst>
        </c:ser>
        <c:ser>
          <c:idx val="2"/>
          <c:order val="2"/>
          <c:tx>
            <c:strRef>
              <c:f>'Hasil Penilaian Resiliensi'!$AN$29</c:f>
              <c:strCache>
                <c:ptCount val="1"/>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Resiliensi'!$A$30:$AK$34</c:f>
              <c:strCache>
                <c:ptCount val="5"/>
                <c:pt idx="0">
                  <c:v>Kesiapsiagaan </c:v>
                </c:pt>
                <c:pt idx="1">
                  <c:v>Partisipasi relawan </c:v>
                </c:pt>
                <c:pt idx="2">
                  <c:v>Tersedianya shelters</c:v>
                </c:pt>
                <c:pt idx="3">
                  <c:v>Dukungan NGO/CBOs</c:v>
                </c:pt>
                <c:pt idx="4">
                  <c:v>Penduduk terevakuasi</c:v>
                </c:pt>
              </c:strCache>
            </c:strRef>
          </c:cat>
          <c:val>
            <c:numRef>
              <c:f>'Hasil Penilaian Resiliensi'!$AN$30:$AN$34</c:f>
            </c:numRef>
          </c:val>
          <c:extLst>
            <c:ext xmlns:c16="http://schemas.microsoft.com/office/drawing/2014/chart" uri="{C3380CC4-5D6E-409C-BE32-E72D297353CC}">
              <c16:uniqueId val="{00000002-7D15-4AD2-BA47-0D3B0655EF00}"/>
            </c:ext>
          </c:extLst>
        </c:ser>
        <c:ser>
          <c:idx val="3"/>
          <c:order val="3"/>
          <c:tx>
            <c:strRef>
              <c:f>'Hasil Penilaian Resiliensi'!$AO$29</c:f>
              <c:strCache>
                <c:ptCount val="1"/>
                <c:pt idx="0">
                  <c:v>Nilai Resiliensi</c:v>
                </c:pt>
              </c:strCache>
            </c:strRef>
          </c:tx>
          <c:spPr>
            <a:ln w="28575" cap="rnd">
              <a:solidFill>
                <a:schemeClr val="accent4"/>
              </a:solidFill>
              <a:round/>
            </a:ln>
            <a:effectLst/>
          </c:spPr>
          <c:marker>
            <c:symbol val="none"/>
          </c:marker>
          <c:dLbls>
            <c:dLbl>
              <c:idx val="0"/>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15-4AD2-BA47-0D3B0655EF00}"/>
                </c:ext>
              </c:extLst>
            </c:dLbl>
            <c:dLbl>
              <c:idx val="1"/>
              <c:layout>
                <c:manualLayout>
                  <c:x val="1.3888888888888788E-2"/>
                  <c:y val="9.730719575219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15-4AD2-BA47-0D3B0655EF00}"/>
                </c:ext>
              </c:extLst>
            </c:dLbl>
            <c:dLbl>
              <c:idx val="2"/>
              <c:layout>
                <c:manualLayout>
                  <c:x val="7.1058403240144452E-2"/>
                  <c:y val="-4.0670504384332305E-2"/>
                </c:manualLayout>
              </c:layout>
              <c:showLegendKey val="0"/>
              <c:showVal val="1"/>
              <c:showCatName val="0"/>
              <c:showSerName val="0"/>
              <c:showPercent val="0"/>
              <c:showBubbleSize val="0"/>
              <c:extLst>
                <c:ext xmlns:c15="http://schemas.microsoft.com/office/drawing/2012/chart" uri="{CE6537A1-D6FC-4f65-9D91-7224C49458BB}">
                  <c15:layout>
                    <c:manualLayout>
                      <c:w val="0.12532436254600135"/>
                      <c:h val="0.10548754461097583"/>
                    </c:manualLayout>
                  </c15:layout>
                </c:ext>
                <c:ext xmlns:c16="http://schemas.microsoft.com/office/drawing/2014/chart" uri="{C3380CC4-5D6E-409C-BE32-E72D297353CC}">
                  <c16:uniqueId val="{00000005-7D15-4AD2-BA47-0D3B0655EF00}"/>
                </c:ext>
              </c:extLst>
            </c:dLbl>
            <c:dLbl>
              <c:idx val="3"/>
              <c:layout>
                <c:manualLayout>
                  <c:x val="-7.2218960770491183E-2"/>
                  <c:y val="-0.1104847058866587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15-4AD2-BA47-0D3B0655EF00}"/>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'Hasil Penilaian Resiliensi'!$A$30:$AK$34</c:f>
              <c:strCache>
                <c:ptCount val="5"/>
                <c:pt idx="0">
                  <c:v>Kesiapsiagaan </c:v>
                </c:pt>
                <c:pt idx="1">
                  <c:v>Partisipasi relawan </c:v>
                </c:pt>
                <c:pt idx="2">
                  <c:v>Tersedianya shelters</c:v>
                </c:pt>
                <c:pt idx="3">
                  <c:v>Dukungan NGO/CBOs</c:v>
                </c:pt>
                <c:pt idx="4">
                  <c:v>Penduduk terevakuasi</c:v>
                </c:pt>
              </c:strCache>
            </c:strRef>
          </c:cat>
          <c:val>
            <c:numRef>
              <c:f>'Hasil Penilaian Resiliensi'!$AO$30:$AO$34</c:f>
              <c:numCache>
                <c:formatCode>0.00</c:formatCode>
                <c:ptCount val="5"/>
                <c:pt idx="0">
                  <c:v>4.0172413793103452</c:v>
                </c:pt>
                <c:pt idx="1">
                  <c:v>3.3859649122807016</c:v>
                </c:pt>
                <c:pt idx="2">
                  <c:v>3.3260869565217392</c:v>
                </c:pt>
                <c:pt idx="3">
                  <c:v>3.9622641509433962</c:v>
                </c:pt>
                <c:pt idx="4">
                  <c:v>3.0731707317073171</c:v>
                </c:pt>
              </c:numCache>
            </c:numRef>
          </c:val>
          <c:extLst>
            <c:ext xmlns:c16="http://schemas.microsoft.com/office/drawing/2014/chart" uri="{C3380CC4-5D6E-409C-BE32-E72D297353CC}">
              <c16:uniqueId val="{00000007-7D15-4AD2-BA47-0D3B0655EF00}"/>
            </c:ext>
          </c:extLst>
        </c:ser>
        <c:dLbls>
          <c:showLegendKey val="0"/>
          <c:showVal val="1"/>
          <c:showCatName val="0"/>
          <c:showSerName val="0"/>
          <c:showPercent val="0"/>
          <c:showBubbleSize val="0"/>
        </c:dLbls>
        <c:axId val="573582168"/>
        <c:axId val="573589712"/>
      </c:radarChart>
      <c:catAx>
        <c:axId val="573582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73589712"/>
        <c:crosses val="autoZero"/>
        <c:auto val="1"/>
        <c:lblAlgn val="ctr"/>
        <c:lblOffset val="100"/>
        <c:noMultiLvlLbl val="0"/>
      </c:catAx>
      <c:valAx>
        <c:axId val="57358971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73582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id-ID"/>
              <a:t>Nilai Indikator Resiliensi Desa Labansari</a:t>
            </a:r>
            <a:endParaRPr lang="en-ID"/>
          </a:p>
        </c:rich>
      </c:tx>
      <c:layout>
        <c:manualLayout>
          <c:xMode val="edge"/>
          <c:yMode val="edge"/>
          <c:x val="0.17481933508311462"/>
          <c:y val="2.7777777777777776E-2"/>
        </c:manualLayout>
      </c:layout>
      <c:overlay val="0"/>
      <c:spPr>
        <a:noFill/>
        <a:ln>
          <a:noFill/>
        </a:ln>
        <a:effectLst/>
      </c:spPr>
      <c:txPr>
        <a:bodyPr rot="0" spcFirstLastPara="1" vertOverflow="ellipsis" vert="horz" wrap="square" anchor="ctr" anchorCtr="1"/>
        <a:lstStyle/>
        <a:p>
          <a:pPr>
            <a:defRPr sz="96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radarChart>
        <c:radarStyle val="marker"/>
        <c:varyColors val="0"/>
        <c:ser>
          <c:idx val="0"/>
          <c:order val="0"/>
          <c:spPr>
            <a:ln w="28575" cap="rnd">
              <a:solidFill>
                <a:schemeClr val="accent1"/>
              </a:solidFill>
              <a:round/>
            </a:ln>
            <a:effectLst/>
          </c:spPr>
          <c:marker>
            <c:symbol val="none"/>
          </c:marker>
          <c:dLbls>
            <c:dLbl>
              <c:idx val="2"/>
              <c:layout>
                <c:manualLayout>
                  <c:x val="5.2777777777777778E-2"/>
                  <c:y val="-9.2592592592592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39-43C9-BC7F-5A8291C9934A}"/>
                </c:ext>
              </c:extLst>
            </c:dLbl>
            <c:dLbl>
              <c:idx val="3"/>
              <c:layout>
                <c:manualLayout>
                  <c:x val="-6.388888888888888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39-43C9-BC7F-5A8291C9934A}"/>
                </c:ext>
              </c:extLst>
            </c:dLbl>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Sheet1!$C$3:$C$7</c:f>
              <c:strCache>
                <c:ptCount val="5"/>
                <c:pt idx="0">
                  <c:v>Populasi </c:v>
                </c:pt>
                <c:pt idx="1">
                  <c:v>Kesehatan </c:v>
                </c:pt>
                <c:pt idx="2">
                  <c:v>Pendidikan dan Kesadaran Terhadap Bencana </c:v>
                </c:pt>
                <c:pt idx="3">
                  <c:v>Modal Sosial </c:v>
                </c:pt>
                <c:pt idx="4">
                  <c:v>Kebersatuan Sosial dan Kesiapsiagaan </c:v>
                </c:pt>
              </c:strCache>
            </c:strRef>
          </c:cat>
          <c:val>
            <c:numRef>
              <c:f>Sheet1!$D$3:$D$7</c:f>
              <c:numCache>
                <c:formatCode>General</c:formatCode>
                <c:ptCount val="5"/>
                <c:pt idx="0">
                  <c:v>3.68</c:v>
                </c:pt>
                <c:pt idx="1">
                  <c:v>2.66</c:v>
                </c:pt>
                <c:pt idx="2">
                  <c:v>4.05</c:v>
                </c:pt>
                <c:pt idx="3">
                  <c:v>4.09</c:v>
                </c:pt>
                <c:pt idx="4">
                  <c:v>3.55</c:v>
                </c:pt>
              </c:numCache>
            </c:numRef>
          </c:val>
          <c:extLst>
            <c:ext xmlns:c16="http://schemas.microsoft.com/office/drawing/2014/chart" uri="{C3380CC4-5D6E-409C-BE32-E72D297353CC}">
              <c16:uniqueId val="{00000002-B839-43C9-BC7F-5A8291C9934A}"/>
            </c:ext>
          </c:extLst>
        </c:ser>
        <c:dLbls>
          <c:showLegendKey val="0"/>
          <c:showVal val="1"/>
          <c:showCatName val="0"/>
          <c:showSerName val="0"/>
          <c:showPercent val="0"/>
          <c:showBubbleSize val="0"/>
        </c:dLbls>
        <c:axId val="560466192"/>
        <c:axId val="560466520"/>
      </c:radarChart>
      <c:catAx>
        <c:axId val="560466192"/>
        <c:scaling>
          <c:orientation val="minMax"/>
        </c:scaling>
        <c:delete val="0"/>
        <c:axPos val="b"/>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0466520"/>
        <c:crosses val="autoZero"/>
        <c:auto val="1"/>
        <c:lblAlgn val="ctr"/>
        <c:lblOffset val="100"/>
        <c:noMultiLvlLbl val="0"/>
      </c:catAx>
      <c:valAx>
        <c:axId val="560466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60466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LLPPT-COLOR-A03">
    <a:dk1>
      <a:sysClr val="windowText" lastClr="000000"/>
    </a:dk1>
    <a:lt1>
      <a:sysClr val="window" lastClr="FFFFFF"/>
    </a:lt1>
    <a:dk2>
      <a:srgbClr val="1F497D"/>
    </a:dk2>
    <a:lt2>
      <a:srgbClr val="EEECE1"/>
    </a:lt2>
    <a:accent1>
      <a:srgbClr val="FEB856"/>
    </a:accent1>
    <a:accent2>
      <a:srgbClr val="1CBBB4"/>
    </a:accent2>
    <a:accent3>
      <a:srgbClr val="9FEDF0"/>
    </a:accent3>
    <a:accent4>
      <a:srgbClr val="9FEDF0"/>
    </a:accent4>
    <a:accent5>
      <a:srgbClr val="576868"/>
    </a:accent5>
    <a:accent6>
      <a:srgbClr val="CBCBCB"/>
    </a:accent6>
    <a:hlink>
      <a:srgbClr val="000000"/>
    </a:hlink>
    <a:folHlink>
      <a:srgbClr val="000000"/>
    </a:folHlink>
  </a:clrScheme>
  <a:fontScheme name="ALLPPT FONT">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LLPPT-COLOR-A03">
    <a:dk1>
      <a:sysClr val="windowText" lastClr="000000"/>
    </a:dk1>
    <a:lt1>
      <a:sysClr val="window" lastClr="FFFFFF"/>
    </a:lt1>
    <a:dk2>
      <a:srgbClr val="1F497D"/>
    </a:dk2>
    <a:lt2>
      <a:srgbClr val="EEECE1"/>
    </a:lt2>
    <a:accent1>
      <a:srgbClr val="FEB856"/>
    </a:accent1>
    <a:accent2>
      <a:srgbClr val="1CBBB4"/>
    </a:accent2>
    <a:accent3>
      <a:srgbClr val="9FEDF0"/>
    </a:accent3>
    <a:accent4>
      <a:srgbClr val="9FEDF0"/>
    </a:accent4>
    <a:accent5>
      <a:srgbClr val="576868"/>
    </a:accent5>
    <a:accent6>
      <a:srgbClr val="CBCBCB"/>
    </a:accent6>
    <a:hlink>
      <a:srgbClr val="000000"/>
    </a:hlink>
    <a:folHlink>
      <a:srgbClr val="000000"/>
    </a:folHlink>
  </a:clrScheme>
  <a:fontScheme name="ALLPPT FONT">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ALLPPT-COLOR-A03">
    <a:dk1>
      <a:sysClr val="windowText" lastClr="000000"/>
    </a:dk1>
    <a:lt1>
      <a:sysClr val="window" lastClr="FFFFFF"/>
    </a:lt1>
    <a:dk2>
      <a:srgbClr val="1F497D"/>
    </a:dk2>
    <a:lt2>
      <a:srgbClr val="EEECE1"/>
    </a:lt2>
    <a:accent1>
      <a:srgbClr val="FEB856"/>
    </a:accent1>
    <a:accent2>
      <a:srgbClr val="1CBBB4"/>
    </a:accent2>
    <a:accent3>
      <a:srgbClr val="9FEDF0"/>
    </a:accent3>
    <a:accent4>
      <a:srgbClr val="9FEDF0"/>
    </a:accent4>
    <a:accent5>
      <a:srgbClr val="576868"/>
    </a:accent5>
    <a:accent6>
      <a:srgbClr val="CBCBCB"/>
    </a:accent6>
    <a:hlink>
      <a:srgbClr val="000000"/>
    </a:hlink>
    <a:folHlink>
      <a:srgbClr val="000000"/>
    </a:folHlink>
  </a:clrScheme>
  <a:fontScheme name="ALLPPT FONT">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ALLPPT-COLOR-A03">
    <a:dk1>
      <a:sysClr val="windowText" lastClr="000000"/>
    </a:dk1>
    <a:lt1>
      <a:sysClr val="window" lastClr="FFFFFF"/>
    </a:lt1>
    <a:dk2>
      <a:srgbClr val="1F497D"/>
    </a:dk2>
    <a:lt2>
      <a:srgbClr val="EEECE1"/>
    </a:lt2>
    <a:accent1>
      <a:srgbClr val="FEB856"/>
    </a:accent1>
    <a:accent2>
      <a:srgbClr val="1CBBB4"/>
    </a:accent2>
    <a:accent3>
      <a:srgbClr val="9FEDF0"/>
    </a:accent3>
    <a:accent4>
      <a:srgbClr val="9FEDF0"/>
    </a:accent4>
    <a:accent5>
      <a:srgbClr val="576868"/>
    </a:accent5>
    <a:accent6>
      <a:srgbClr val="CBCBCB"/>
    </a:accent6>
    <a:hlink>
      <a:srgbClr val="000000"/>
    </a:hlink>
    <a:folHlink>
      <a:srgbClr val="000000"/>
    </a:folHlink>
  </a:clrScheme>
  <a:fontScheme name="ALLPPT FONT">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ALLPPT-COLOR-A03">
    <a:dk1>
      <a:sysClr val="windowText" lastClr="000000"/>
    </a:dk1>
    <a:lt1>
      <a:sysClr val="window" lastClr="FFFFFF"/>
    </a:lt1>
    <a:dk2>
      <a:srgbClr val="1F497D"/>
    </a:dk2>
    <a:lt2>
      <a:srgbClr val="EEECE1"/>
    </a:lt2>
    <a:accent1>
      <a:srgbClr val="FEB856"/>
    </a:accent1>
    <a:accent2>
      <a:srgbClr val="1CBBB4"/>
    </a:accent2>
    <a:accent3>
      <a:srgbClr val="9FEDF0"/>
    </a:accent3>
    <a:accent4>
      <a:srgbClr val="9FEDF0"/>
    </a:accent4>
    <a:accent5>
      <a:srgbClr val="576868"/>
    </a:accent5>
    <a:accent6>
      <a:srgbClr val="CBCBCB"/>
    </a:accent6>
    <a:hlink>
      <a:srgbClr val="000000"/>
    </a:hlink>
    <a:folHlink>
      <a:srgbClr val="000000"/>
    </a:folHlink>
  </a:clrScheme>
  <a:fontScheme name="ALLPPT FONT">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ALLPPT-COLOR-A03">
    <a:dk1>
      <a:sysClr val="windowText" lastClr="000000"/>
    </a:dk1>
    <a:lt1>
      <a:sysClr val="window" lastClr="FFFFFF"/>
    </a:lt1>
    <a:dk2>
      <a:srgbClr val="1F497D"/>
    </a:dk2>
    <a:lt2>
      <a:srgbClr val="EEECE1"/>
    </a:lt2>
    <a:accent1>
      <a:srgbClr val="FEB856"/>
    </a:accent1>
    <a:accent2>
      <a:srgbClr val="1CBBB4"/>
    </a:accent2>
    <a:accent3>
      <a:srgbClr val="9FEDF0"/>
    </a:accent3>
    <a:accent4>
      <a:srgbClr val="9FEDF0"/>
    </a:accent4>
    <a:accent5>
      <a:srgbClr val="576868"/>
    </a:accent5>
    <a:accent6>
      <a:srgbClr val="CBCBCB"/>
    </a:accent6>
    <a:hlink>
      <a:srgbClr val="000000"/>
    </a:hlink>
    <a:folHlink>
      <a:srgbClr val="000000"/>
    </a:folHlink>
  </a:clrScheme>
  <a:fontScheme name="ALLPPT FONT">
    <a:majorFont>
      <a:latin typeface="Arial"/>
      <a:ea typeface="Arial Unicode MS"/>
      <a:cs typeface=""/>
    </a:majorFont>
    <a:minorFont>
      <a:latin typeface="Arial"/>
      <a:ea typeface="Arial Unicode MS"/>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3895E-46DD-4B26-AE69-8A60316B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C:\Users\Lenovo\Downloads\Templatewawasan2018 (2).dotx</Template>
  <TotalTime>4</TotalTime>
  <Pages>11</Pages>
  <Words>4001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26755</CharactersWithSpaces>
  <SharedDoc>false</SharedDoc>
  <HLinks>
    <vt:vector size="6" baseType="variant">
      <vt:variant>
        <vt:i4>1441865</vt:i4>
      </vt:variant>
      <vt:variant>
        <vt:i4>0</vt:i4>
      </vt:variant>
      <vt:variant>
        <vt:i4>0</vt:i4>
      </vt:variant>
      <vt:variant>
        <vt:i4>5</vt:i4>
      </vt:variant>
      <vt:variant>
        <vt:lpwstr>http://dx.doi.org/10.15575/jw.xxx.xxx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2</cp:revision>
  <cp:lastPrinted>2017-01-31T01:23:00Z</cp:lastPrinted>
  <dcterms:created xsi:type="dcterms:W3CDTF">2022-12-28T22:13:00Z</dcterms:created>
  <dcterms:modified xsi:type="dcterms:W3CDTF">2022-12-28T22:13:00Z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http://www.zotero.org/styles/chicago-fullnote-bibliography-no-ibid</vt:lpwstr>
  </property>
  <property fmtid="{D5CDD505-2E9C-101B-9397-08002B2CF9AE}" pid="10" name="Mendeley Recent Style Name 2_1">
    <vt:lpwstr>Chicago Manual of Style 16th edition (full note, no Ibid.)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http://www.zotero.org/styles/oscola-no-ibid</vt:lpwstr>
  </property>
  <property fmtid="{D5CDD505-2E9C-101B-9397-08002B2CF9AE}" pid="22" name="Mendeley Recent Style Name 8_1">
    <vt:lpwstr>OSCOLA (Oxford University Standard for Citation of Legal Authorities)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